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972EFA" w14:textId="78B1D8E2" w:rsidR="00C13952" w:rsidRDefault="00C13952" w:rsidP="00C13952">
      <w:pPr>
        <w:pStyle w:val="Heading6"/>
        <w:jc w:val="right"/>
        <w:rPr>
          <w:rFonts w:asciiTheme="minorHAnsi" w:hAnsiTheme="minorHAnsi" w:cstheme="minorHAnsi"/>
          <w:szCs w:val="28"/>
          <w:u w:val="none"/>
        </w:rPr>
      </w:pPr>
      <w:r>
        <w:rPr>
          <w:rFonts w:ascii="Barlow" w:hAnsi="Barlow"/>
          <w:noProof/>
          <w:color w:val="000000"/>
          <w:sz w:val="10"/>
          <w:szCs w:val="10"/>
          <w:bdr w:val="none" w:sz="0" w:space="0" w:color="auto" w:frame="1"/>
          <w:lang w:eastAsia="en-GB"/>
        </w:rPr>
        <w:drawing>
          <wp:inline distT="0" distB="0" distL="0" distR="0" wp14:anchorId="78504BFC" wp14:editId="5907FBCB">
            <wp:extent cx="1009650" cy="828675"/>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r:link="rId12">
                      <a:extLst>
                        <a:ext uri="{28A0092B-C50C-407E-A947-70E740481C1C}">
                          <a14:useLocalDpi xmlns:a14="http://schemas.microsoft.com/office/drawing/2010/main" val="0"/>
                        </a:ext>
                      </a:extLst>
                    </a:blip>
                    <a:srcRect/>
                    <a:stretch>
                      <a:fillRect/>
                    </a:stretch>
                  </pic:blipFill>
                  <pic:spPr bwMode="auto">
                    <a:xfrm>
                      <a:off x="0" y="0"/>
                      <a:ext cx="1009650" cy="828675"/>
                    </a:xfrm>
                    <a:prstGeom prst="rect">
                      <a:avLst/>
                    </a:prstGeom>
                    <a:noFill/>
                    <a:ln>
                      <a:noFill/>
                    </a:ln>
                  </pic:spPr>
                </pic:pic>
              </a:graphicData>
            </a:graphic>
          </wp:inline>
        </w:drawing>
      </w:r>
    </w:p>
    <w:p w14:paraId="298BE225" w14:textId="3FBA352F" w:rsidR="00E60797" w:rsidRPr="005935D2" w:rsidRDefault="00E60797" w:rsidP="00C13952">
      <w:pPr>
        <w:pStyle w:val="Heading6"/>
        <w:jc w:val="left"/>
        <w:rPr>
          <w:rFonts w:asciiTheme="minorHAnsi" w:hAnsiTheme="minorHAnsi" w:cstheme="minorHAnsi"/>
          <w:b w:val="0"/>
          <w:szCs w:val="28"/>
          <w:u w:val="none"/>
        </w:rPr>
      </w:pPr>
      <w:r w:rsidRPr="005935D2">
        <w:rPr>
          <w:rFonts w:asciiTheme="minorHAnsi" w:hAnsiTheme="minorHAnsi" w:cstheme="minorHAnsi"/>
          <w:szCs w:val="28"/>
          <w:u w:val="none"/>
        </w:rPr>
        <w:t>Job Description</w:t>
      </w:r>
    </w:p>
    <w:p w14:paraId="7176EF23" w14:textId="77777777" w:rsidR="00024E03" w:rsidRPr="008C7BFF" w:rsidRDefault="00024E03" w:rsidP="006D76B6">
      <w:pPr>
        <w:pStyle w:val="NoSpacing"/>
        <w:rPr>
          <w:rFonts w:asciiTheme="minorHAnsi" w:hAnsiTheme="minorHAnsi" w:cstheme="minorHAnsi"/>
          <w:bCs/>
          <w:sz w:val="20"/>
          <w:szCs w:val="20"/>
        </w:rPr>
      </w:pPr>
    </w:p>
    <w:p w14:paraId="24135A42" w14:textId="471210F5" w:rsidR="00A563FC" w:rsidRPr="008C7BFF" w:rsidRDefault="00A563FC" w:rsidP="007746F3">
      <w:pPr>
        <w:pStyle w:val="NoSpacing"/>
        <w:spacing w:line="276" w:lineRule="auto"/>
        <w:rPr>
          <w:rFonts w:asciiTheme="minorHAnsi" w:hAnsiTheme="minorHAnsi" w:cstheme="minorHAnsi"/>
          <w:b/>
          <w:bCs/>
          <w:sz w:val="20"/>
          <w:szCs w:val="20"/>
        </w:rPr>
      </w:pPr>
      <w:r w:rsidRPr="008C7BFF">
        <w:rPr>
          <w:rFonts w:asciiTheme="minorHAnsi" w:hAnsiTheme="minorHAnsi" w:cstheme="minorHAnsi"/>
          <w:b/>
          <w:bCs/>
          <w:sz w:val="20"/>
          <w:szCs w:val="20"/>
        </w:rPr>
        <w:t>Job Title:</w:t>
      </w:r>
      <w:r w:rsidRPr="008C7BFF">
        <w:rPr>
          <w:rFonts w:asciiTheme="minorHAnsi" w:hAnsiTheme="minorHAnsi" w:cstheme="minorHAnsi"/>
          <w:b/>
          <w:bCs/>
          <w:sz w:val="20"/>
          <w:szCs w:val="20"/>
        </w:rPr>
        <w:tab/>
      </w:r>
      <w:r w:rsidRPr="008C7BFF">
        <w:rPr>
          <w:rFonts w:asciiTheme="minorHAnsi" w:hAnsiTheme="minorHAnsi" w:cstheme="minorHAnsi"/>
          <w:b/>
          <w:bCs/>
          <w:sz w:val="20"/>
          <w:szCs w:val="20"/>
        </w:rPr>
        <w:tab/>
      </w:r>
      <w:r w:rsidR="00235741" w:rsidRPr="00235741">
        <w:rPr>
          <w:rFonts w:asciiTheme="minorHAnsi" w:hAnsiTheme="minorHAnsi" w:cstheme="minorHAnsi"/>
          <w:b/>
          <w:bCs/>
          <w:sz w:val="20"/>
          <w:szCs w:val="20"/>
        </w:rPr>
        <w:t xml:space="preserve">Data </w:t>
      </w:r>
      <w:r w:rsidR="00B87A5E">
        <w:rPr>
          <w:rFonts w:asciiTheme="minorHAnsi" w:hAnsiTheme="minorHAnsi" w:cstheme="minorHAnsi"/>
          <w:b/>
          <w:bCs/>
          <w:sz w:val="20"/>
          <w:szCs w:val="20"/>
        </w:rPr>
        <w:t>and Policy Officer</w:t>
      </w:r>
    </w:p>
    <w:p w14:paraId="10692CEB" w14:textId="22EA0BAD" w:rsidR="00A563FC" w:rsidRPr="008C7BFF" w:rsidRDefault="00A563FC" w:rsidP="00FC14D3">
      <w:pPr>
        <w:pStyle w:val="NoSpacing"/>
        <w:spacing w:line="276" w:lineRule="auto"/>
        <w:rPr>
          <w:rFonts w:asciiTheme="minorHAnsi" w:hAnsiTheme="minorHAnsi" w:cstheme="minorHAnsi"/>
          <w:b/>
          <w:bCs/>
          <w:sz w:val="20"/>
          <w:szCs w:val="20"/>
        </w:rPr>
      </w:pPr>
      <w:r w:rsidRPr="008C7BFF">
        <w:rPr>
          <w:rFonts w:asciiTheme="minorHAnsi" w:hAnsiTheme="minorHAnsi" w:cstheme="minorHAnsi"/>
          <w:b/>
          <w:bCs/>
          <w:sz w:val="20"/>
          <w:szCs w:val="20"/>
        </w:rPr>
        <w:t>Location:</w:t>
      </w:r>
      <w:r w:rsidRPr="008C7BFF">
        <w:rPr>
          <w:rFonts w:asciiTheme="minorHAnsi" w:hAnsiTheme="minorHAnsi" w:cstheme="minorHAnsi"/>
          <w:b/>
          <w:bCs/>
          <w:sz w:val="20"/>
          <w:szCs w:val="20"/>
        </w:rPr>
        <w:tab/>
      </w:r>
      <w:r w:rsidRPr="008C7BFF">
        <w:rPr>
          <w:rFonts w:asciiTheme="minorHAnsi" w:hAnsiTheme="minorHAnsi" w:cstheme="minorHAnsi"/>
          <w:b/>
          <w:bCs/>
          <w:sz w:val="20"/>
          <w:szCs w:val="20"/>
        </w:rPr>
        <w:tab/>
      </w:r>
      <w:r w:rsidR="00FC14D3" w:rsidRPr="00FC14D3">
        <w:rPr>
          <w:rFonts w:asciiTheme="minorHAnsi" w:hAnsiTheme="minorHAnsi" w:cstheme="minorHAnsi"/>
          <w:b/>
          <w:bCs/>
          <w:sz w:val="20"/>
          <w:szCs w:val="20"/>
        </w:rPr>
        <w:t xml:space="preserve">Flexible </w:t>
      </w:r>
      <w:r w:rsidR="00FC14D3" w:rsidRPr="00FC14D3">
        <w:rPr>
          <w:rFonts w:asciiTheme="minorHAnsi" w:hAnsiTheme="minorHAnsi" w:cstheme="minorHAnsi"/>
          <w:sz w:val="20"/>
          <w:szCs w:val="20"/>
        </w:rPr>
        <w:t xml:space="preserve">(home-based, office-based or a combination of the two) and working from </w:t>
      </w:r>
      <w:r w:rsidR="00FC14D3" w:rsidRPr="00FC14D3">
        <w:rPr>
          <w:rFonts w:asciiTheme="minorHAnsi" w:hAnsiTheme="minorHAnsi" w:cstheme="minorHAnsi"/>
          <w:sz w:val="20"/>
          <w:szCs w:val="20"/>
        </w:rPr>
        <w:tab/>
      </w:r>
      <w:r w:rsidR="00FC14D3" w:rsidRPr="00FC14D3">
        <w:rPr>
          <w:rFonts w:asciiTheme="minorHAnsi" w:hAnsiTheme="minorHAnsi" w:cstheme="minorHAnsi"/>
          <w:sz w:val="20"/>
          <w:szCs w:val="20"/>
        </w:rPr>
        <w:tab/>
      </w:r>
      <w:r w:rsidR="00FC14D3" w:rsidRPr="00FC14D3">
        <w:rPr>
          <w:rFonts w:asciiTheme="minorHAnsi" w:hAnsiTheme="minorHAnsi" w:cstheme="minorHAnsi"/>
          <w:sz w:val="20"/>
          <w:szCs w:val="20"/>
        </w:rPr>
        <w:tab/>
      </w:r>
      <w:r w:rsidR="00FC14D3" w:rsidRPr="00FC14D3">
        <w:rPr>
          <w:rFonts w:asciiTheme="minorHAnsi" w:hAnsiTheme="minorHAnsi" w:cstheme="minorHAnsi"/>
          <w:sz w:val="20"/>
          <w:szCs w:val="20"/>
        </w:rPr>
        <w:tab/>
      </w:r>
      <w:r w:rsidR="007448E8">
        <w:rPr>
          <w:rFonts w:asciiTheme="minorHAnsi" w:hAnsiTheme="minorHAnsi" w:cstheme="minorHAnsi"/>
          <w:sz w:val="20"/>
          <w:szCs w:val="20"/>
        </w:rPr>
        <w:tab/>
      </w:r>
      <w:r w:rsidR="00FC14D3" w:rsidRPr="00FC14D3">
        <w:rPr>
          <w:rFonts w:asciiTheme="minorHAnsi" w:hAnsiTheme="minorHAnsi" w:cstheme="minorHAnsi"/>
          <w:sz w:val="20"/>
          <w:szCs w:val="20"/>
        </w:rPr>
        <w:t>the Edinburgh Office once a week</w:t>
      </w:r>
    </w:p>
    <w:p w14:paraId="26638F4B" w14:textId="7CC1C1AC" w:rsidR="007746F3" w:rsidRPr="008C7BFF" w:rsidRDefault="009C4B54" w:rsidP="007746F3">
      <w:pPr>
        <w:pStyle w:val="NoSpacing"/>
        <w:spacing w:line="276" w:lineRule="auto"/>
        <w:rPr>
          <w:rFonts w:asciiTheme="minorHAnsi" w:hAnsiTheme="minorHAnsi" w:cstheme="minorHAnsi"/>
          <w:sz w:val="20"/>
          <w:szCs w:val="20"/>
        </w:rPr>
      </w:pPr>
      <w:r w:rsidRPr="008C7BFF">
        <w:rPr>
          <w:rFonts w:asciiTheme="minorHAnsi" w:hAnsiTheme="minorHAnsi" w:cstheme="minorHAnsi"/>
          <w:b/>
          <w:bCs/>
          <w:sz w:val="20"/>
          <w:szCs w:val="20"/>
        </w:rPr>
        <w:t>Contract type</w:t>
      </w:r>
      <w:r w:rsidR="00036370" w:rsidRPr="008C7BFF">
        <w:rPr>
          <w:rFonts w:asciiTheme="minorHAnsi" w:hAnsiTheme="minorHAnsi" w:cstheme="minorHAnsi"/>
          <w:b/>
          <w:bCs/>
          <w:sz w:val="20"/>
          <w:szCs w:val="20"/>
        </w:rPr>
        <w:t>:</w:t>
      </w:r>
      <w:r w:rsidR="007746F3" w:rsidRPr="008C7BFF">
        <w:rPr>
          <w:rFonts w:asciiTheme="minorHAnsi" w:hAnsiTheme="minorHAnsi" w:cstheme="minorHAnsi"/>
          <w:b/>
          <w:bCs/>
          <w:sz w:val="20"/>
          <w:szCs w:val="20"/>
        </w:rPr>
        <w:t xml:space="preserve">                 </w:t>
      </w:r>
      <w:r w:rsidR="00E47299" w:rsidRPr="008C7BFF">
        <w:rPr>
          <w:rFonts w:asciiTheme="minorHAnsi" w:hAnsiTheme="minorHAnsi" w:cstheme="minorHAnsi"/>
          <w:b/>
          <w:bCs/>
          <w:sz w:val="20"/>
          <w:szCs w:val="20"/>
        </w:rPr>
        <w:tab/>
      </w:r>
      <w:r w:rsidR="00F824A1" w:rsidRPr="00F824A1">
        <w:rPr>
          <w:rFonts w:asciiTheme="minorHAnsi" w:hAnsiTheme="minorHAnsi" w:cstheme="minorHAnsi"/>
          <w:sz w:val="20"/>
          <w:szCs w:val="20"/>
        </w:rPr>
        <w:t>Fixed term until March 2027</w:t>
      </w:r>
      <w:r w:rsidR="00F824A1">
        <w:rPr>
          <w:rFonts w:asciiTheme="minorHAnsi" w:hAnsiTheme="minorHAnsi" w:cstheme="minorHAnsi"/>
          <w:sz w:val="20"/>
          <w:szCs w:val="20"/>
        </w:rPr>
        <w:t xml:space="preserve"> – contract extension subject to funding continuation</w:t>
      </w:r>
    </w:p>
    <w:p w14:paraId="316D8DEE" w14:textId="5458F88E" w:rsidR="009C4B54" w:rsidRPr="008C7BFF" w:rsidRDefault="00A563FC" w:rsidP="007746F3">
      <w:pPr>
        <w:pStyle w:val="NoSpacing"/>
        <w:spacing w:line="276" w:lineRule="auto"/>
        <w:rPr>
          <w:rFonts w:asciiTheme="minorHAnsi" w:hAnsiTheme="minorHAnsi" w:cstheme="minorHAnsi"/>
          <w:bCs/>
          <w:sz w:val="20"/>
          <w:szCs w:val="20"/>
        </w:rPr>
      </w:pPr>
      <w:r w:rsidRPr="008C7BFF">
        <w:rPr>
          <w:rFonts w:asciiTheme="minorHAnsi" w:hAnsiTheme="minorHAnsi" w:cstheme="minorHAnsi"/>
          <w:b/>
          <w:bCs/>
          <w:sz w:val="20"/>
          <w:szCs w:val="20"/>
        </w:rPr>
        <w:t>Accountable t</w:t>
      </w:r>
      <w:r w:rsidR="005935D2" w:rsidRPr="008C7BFF">
        <w:rPr>
          <w:rFonts w:asciiTheme="minorHAnsi" w:hAnsiTheme="minorHAnsi" w:cstheme="minorHAnsi"/>
          <w:b/>
          <w:bCs/>
          <w:sz w:val="20"/>
          <w:szCs w:val="20"/>
        </w:rPr>
        <w:t xml:space="preserve">o:             </w:t>
      </w:r>
      <w:r w:rsidR="00E47299" w:rsidRPr="008C7BFF">
        <w:rPr>
          <w:rFonts w:asciiTheme="minorHAnsi" w:hAnsiTheme="minorHAnsi" w:cstheme="minorHAnsi"/>
          <w:b/>
          <w:bCs/>
          <w:sz w:val="20"/>
          <w:szCs w:val="20"/>
        </w:rPr>
        <w:tab/>
      </w:r>
      <w:r w:rsidR="000177B8" w:rsidRPr="000177B8">
        <w:rPr>
          <w:rFonts w:asciiTheme="minorHAnsi" w:hAnsiTheme="minorHAnsi" w:cstheme="minorHAnsi"/>
          <w:sz w:val="20"/>
          <w:szCs w:val="20"/>
        </w:rPr>
        <w:t>Empty Homes Policy and Comms Manager</w:t>
      </w:r>
    </w:p>
    <w:p w14:paraId="2B761899" w14:textId="32054E54" w:rsidR="00F620DA" w:rsidRPr="00F620DA" w:rsidRDefault="00E37AE5" w:rsidP="00F620DA">
      <w:pPr>
        <w:pStyle w:val="NoSpacing"/>
        <w:spacing w:line="276" w:lineRule="auto"/>
        <w:rPr>
          <w:rFonts w:asciiTheme="minorHAnsi" w:hAnsiTheme="minorHAnsi" w:cstheme="minorHAnsi"/>
          <w:b/>
          <w:bCs/>
          <w:sz w:val="20"/>
          <w:szCs w:val="20"/>
        </w:rPr>
      </w:pPr>
      <w:r w:rsidRPr="5EDD0090">
        <w:rPr>
          <w:rFonts w:asciiTheme="minorHAnsi" w:hAnsiTheme="minorHAnsi" w:cstheme="minorBidi"/>
          <w:b/>
          <w:bCs/>
          <w:sz w:val="20"/>
          <w:szCs w:val="20"/>
        </w:rPr>
        <w:t>Salary:</w:t>
      </w:r>
      <w:r>
        <w:tab/>
      </w:r>
      <w:r>
        <w:tab/>
      </w:r>
      <w:r>
        <w:tab/>
      </w:r>
      <w:r w:rsidR="00FA2382" w:rsidRPr="5EDD0090">
        <w:rPr>
          <w:rFonts w:asciiTheme="minorHAnsi" w:hAnsiTheme="minorHAnsi" w:cstheme="minorBidi"/>
          <w:b/>
          <w:bCs/>
          <w:sz w:val="20"/>
          <w:szCs w:val="20"/>
          <w:lang w:val="en-US"/>
        </w:rPr>
        <w:t>Shelter</w:t>
      </w:r>
      <w:r w:rsidR="00815A14" w:rsidRPr="5EDD0090">
        <w:rPr>
          <w:rFonts w:asciiTheme="minorHAnsi" w:hAnsiTheme="minorHAnsi" w:cstheme="minorBidi"/>
          <w:b/>
          <w:bCs/>
          <w:sz w:val="20"/>
          <w:szCs w:val="20"/>
          <w:lang w:val="en-US"/>
        </w:rPr>
        <w:t xml:space="preserve"> 4</w:t>
      </w:r>
    </w:p>
    <w:p w14:paraId="454926EC" w14:textId="51E81EE8" w:rsidR="008F4DF1" w:rsidRPr="008C7BFF" w:rsidRDefault="008F4DF1" w:rsidP="007746F3">
      <w:pPr>
        <w:pStyle w:val="NoSpacing"/>
        <w:spacing w:line="276" w:lineRule="auto"/>
        <w:rPr>
          <w:rFonts w:asciiTheme="minorHAnsi" w:hAnsiTheme="minorHAnsi" w:cstheme="minorHAnsi"/>
          <w:sz w:val="20"/>
          <w:szCs w:val="20"/>
        </w:rPr>
      </w:pPr>
      <w:r w:rsidRPr="008C7BFF">
        <w:rPr>
          <w:rFonts w:asciiTheme="minorHAnsi" w:hAnsiTheme="minorHAnsi" w:cstheme="minorHAnsi"/>
          <w:b/>
          <w:bCs/>
          <w:sz w:val="20"/>
          <w:szCs w:val="20"/>
        </w:rPr>
        <w:t>Hours:</w:t>
      </w:r>
      <w:r w:rsidR="004C3A39" w:rsidRPr="008C7BFF">
        <w:rPr>
          <w:rFonts w:asciiTheme="minorHAnsi" w:hAnsiTheme="minorHAnsi" w:cstheme="minorHAnsi"/>
          <w:b/>
          <w:bCs/>
          <w:sz w:val="20"/>
          <w:szCs w:val="20"/>
        </w:rPr>
        <w:tab/>
      </w:r>
      <w:r w:rsidR="004C3A39" w:rsidRPr="008C7BFF">
        <w:rPr>
          <w:rFonts w:asciiTheme="minorHAnsi" w:hAnsiTheme="minorHAnsi" w:cstheme="minorHAnsi"/>
          <w:b/>
          <w:bCs/>
          <w:sz w:val="20"/>
          <w:szCs w:val="20"/>
        </w:rPr>
        <w:tab/>
      </w:r>
      <w:r w:rsidR="004C3A39" w:rsidRPr="008C7BFF">
        <w:rPr>
          <w:rFonts w:asciiTheme="minorHAnsi" w:hAnsiTheme="minorHAnsi" w:cstheme="minorHAnsi"/>
          <w:b/>
          <w:bCs/>
          <w:sz w:val="20"/>
          <w:szCs w:val="20"/>
        </w:rPr>
        <w:tab/>
      </w:r>
      <w:r w:rsidR="00913A51">
        <w:rPr>
          <w:rFonts w:asciiTheme="minorHAnsi" w:hAnsiTheme="minorHAnsi" w:cstheme="minorHAnsi"/>
          <w:sz w:val="20"/>
          <w:szCs w:val="20"/>
        </w:rPr>
        <w:t>35</w:t>
      </w:r>
      <w:r w:rsidR="00D22885">
        <w:rPr>
          <w:rFonts w:asciiTheme="minorHAnsi" w:hAnsiTheme="minorHAnsi" w:cstheme="minorHAnsi"/>
          <w:sz w:val="20"/>
          <w:szCs w:val="20"/>
        </w:rPr>
        <w:t xml:space="preserve"> hours </w:t>
      </w:r>
      <w:r w:rsidR="00913A51">
        <w:rPr>
          <w:rFonts w:asciiTheme="minorHAnsi" w:hAnsiTheme="minorHAnsi" w:cstheme="minorHAnsi"/>
          <w:sz w:val="20"/>
          <w:szCs w:val="20"/>
        </w:rPr>
        <w:t xml:space="preserve">per week </w:t>
      </w:r>
    </w:p>
    <w:p w14:paraId="66619DA8" w14:textId="265BD121" w:rsidR="008F4DF1" w:rsidRPr="008C7BFF" w:rsidRDefault="008F4DF1" w:rsidP="007746F3">
      <w:pPr>
        <w:pStyle w:val="NoSpacing"/>
        <w:spacing w:line="276" w:lineRule="auto"/>
        <w:rPr>
          <w:rFonts w:asciiTheme="minorHAnsi" w:hAnsiTheme="minorHAnsi" w:cstheme="minorHAnsi"/>
          <w:b/>
          <w:bCs/>
          <w:sz w:val="20"/>
          <w:szCs w:val="20"/>
        </w:rPr>
      </w:pPr>
      <w:r w:rsidRPr="008C7BFF">
        <w:rPr>
          <w:rFonts w:asciiTheme="minorHAnsi" w:hAnsiTheme="minorHAnsi" w:cstheme="minorHAnsi"/>
          <w:b/>
          <w:bCs/>
          <w:sz w:val="20"/>
          <w:szCs w:val="20"/>
        </w:rPr>
        <w:t>Leave:</w:t>
      </w:r>
      <w:r w:rsidR="004C3A39" w:rsidRPr="008C7BFF">
        <w:rPr>
          <w:rFonts w:asciiTheme="minorHAnsi" w:hAnsiTheme="minorHAnsi" w:cstheme="minorHAnsi"/>
          <w:sz w:val="20"/>
          <w:szCs w:val="20"/>
        </w:rPr>
        <w:tab/>
      </w:r>
      <w:r w:rsidR="004C3A39" w:rsidRPr="008C7BFF">
        <w:rPr>
          <w:rFonts w:asciiTheme="minorHAnsi" w:hAnsiTheme="minorHAnsi" w:cstheme="minorHAnsi"/>
          <w:sz w:val="20"/>
          <w:szCs w:val="20"/>
        </w:rPr>
        <w:tab/>
      </w:r>
      <w:r w:rsidR="004C3A39" w:rsidRPr="008C7BFF">
        <w:rPr>
          <w:rFonts w:asciiTheme="minorHAnsi" w:hAnsiTheme="minorHAnsi" w:cstheme="minorHAnsi"/>
          <w:sz w:val="20"/>
          <w:szCs w:val="20"/>
        </w:rPr>
        <w:tab/>
      </w:r>
      <w:r w:rsidRPr="008C7BFF">
        <w:rPr>
          <w:rFonts w:asciiTheme="minorHAnsi" w:hAnsiTheme="minorHAnsi" w:cstheme="minorHAnsi"/>
          <w:sz w:val="20"/>
          <w:szCs w:val="20"/>
        </w:rPr>
        <w:t xml:space="preserve">30 days holiday per annum plus bank holidays </w:t>
      </w:r>
    </w:p>
    <w:p w14:paraId="7F4D996D" w14:textId="1748FC38" w:rsidR="005A56F5" w:rsidRPr="008C7BFF" w:rsidRDefault="008F4DF1" w:rsidP="006E08C0">
      <w:pPr>
        <w:rPr>
          <w:rFonts w:asciiTheme="minorHAnsi" w:hAnsiTheme="minorHAnsi" w:cstheme="minorHAnsi"/>
          <w:b/>
          <w:sz w:val="20"/>
          <w:szCs w:val="20"/>
          <w:u w:val="single"/>
          <w:lang w:val="en-US" w:eastAsia="en-GB"/>
        </w:rPr>
      </w:pPr>
      <w:r w:rsidRPr="008C7BFF">
        <w:rPr>
          <w:rFonts w:asciiTheme="minorHAnsi" w:hAnsiTheme="minorHAnsi" w:cstheme="minorHAnsi"/>
          <w:b/>
          <w:sz w:val="20"/>
          <w:szCs w:val="20"/>
          <w:u w:val="single"/>
          <w:lang w:val="en-US" w:eastAsia="en-GB"/>
        </w:rPr>
        <w:t xml:space="preserve"> </w:t>
      </w:r>
    </w:p>
    <w:p w14:paraId="37B0332F" w14:textId="00CE8819" w:rsidR="00C55F3A" w:rsidRPr="00167415" w:rsidRDefault="00C55F3A" w:rsidP="00167415">
      <w:pPr>
        <w:pStyle w:val="paragraph"/>
        <w:spacing w:before="0" w:beforeAutospacing="0" w:after="0" w:afterAutospacing="0"/>
        <w:textAlignment w:val="baseline"/>
        <w:rPr>
          <w:rFonts w:ascii="Barlow" w:eastAsiaTheme="majorEastAsia" w:hAnsi="Barlow" w:cs="Segoe UI"/>
          <w:color w:val="000000" w:themeColor="text1"/>
          <w:szCs w:val="22"/>
        </w:rPr>
      </w:pPr>
      <w:r w:rsidRPr="00C07D65">
        <w:rPr>
          <w:rStyle w:val="eop"/>
          <w:rFonts w:ascii="Barlow" w:eastAsiaTheme="majorEastAsia" w:hAnsi="Barlow" w:cs="Segoe UI"/>
          <w:color w:val="000000" w:themeColor="text1"/>
          <w:szCs w:val="22"/>
        </w:rPr>
        <w:t> </w:t>
      </w:r>
    </w:p>
    <w:p w14:paraId="7DA8586E" w14:textId="77777777" w:rsidR="00C55F3A" w:rsidRPr="00C07D65" w:rsidRDefault="00C55F3A" w:rsidP="00C55F3A">
      <w:pPr>
        <w:rPr>
          <w:rFonts w:ascii="Barlow SemiBold" w:hAnsi="Barlow SemiBold" w:cstheme="minorBidi"/>
          <w:sz w:val="22"/>
          <w:szCs w:val="22"/>
          <w:lang w:val="en-US" w:eastAsia="en-GB"/>
        </w:rPr>
      </w:pPr>
      <w:r w:rsidRPr="00C07D65">
        <w:rPr>
          <w:rFonts w:ascii="Barlow SemiBold" w:hAnsi="Barlow SemiBold" w:cstheme="minorBidi"/>
          <w:sz w:val="22"/>
          <w:szCs w:val="22"/>
          <w:lang w:val="en-US" w:eastAsia="en-GB"/>
        </w:rPr>
        <w:t>About the role</w:t>
      </w:r>
    </w:p>
    <w:p w14:paraId="40394041" w14:textId="77777777" w:rsidR="00B87A5E" w:rsidRDefault="00B87A5E" w:rsidP="00B42164">
      <w:pPr>
        <w:jc w:val="both"/>
        <w:rPr>
          <w:rFonts w:asciiTheme="minorHAnsi" w:hAnsiTheme="minorHAnsi" w:cstheme="minorHAnsi"/>
          <w:sz w:val="20"/>
          <w:szCs w:val="20"/>
          <w:lang w:val="en-US" w:eastAsia="en-GB"/>
        </w:rPr>
      </w:pPr>
    </w:p>
    <w:p w14:paraId="04F15345" w14:textId="6D72584F" w:rsidR="00B42164" w:rsidRDefault="00B42164" w:rsidP="00B42164">
      <w:pPr>
        <w:jc w:val="both"/>
        <w:rPr>
          <w:rFonts w:ascii="Barlow" w:hAnsi="Barlow"/>
          <w:color w:val="000000" w:themeColor="text1"/>
          <w:sz w:val="22"/>
          <w:szCs w:val="22"/>
          <w:lang w:val="en-US"/>
        </w:rPr>
      </w:pPr>
      <w:r w:rsidRPr="00C07D65">
        <w:rPr>
          <w:rFonts w:ascii="Barlow" w:hAnsi="Barlow"/>
          <w:color w:val="000000" w:themeColor="text1"/>
          <w:sz w:val="22"/>
          <w:szCs w:val="22"/>
          <w:lang w:val="en-US"/>
        </w:rPr>
        <w:t>This a role within the Scottish Empty Homes Partnership (SEHP) team</w:t>
      </w:r>
      <w:r>
        <w:rPr>
          <w:rFonts w:ascii="Barlow" w:hAnsi="Barlow"/>
          <w:color w:val="000000" w:themeColor="text1"/>
          <w:sz w:val="22"/>
          <w:szCs w:val="22"/>
          <w:lang w:val="en-US"/>
        </w:rPr>
        <w:t xml:space="preserve"> which brings together data and policy</w:t>
      </w:r>
      <w:r w:rsidR="005A1B51">
        <w:rPr>
          <w:rFonts w:ascii="Barlow" w:hAnsi="Barlow"/>
          <w:color w:val="000000" w:themeColor="text1"/>
          <w:sz w:val="22"/>
          <w:szCs w:val="22"/>
          <w:lang w:val="en-US"/>
        </w:rPr>
        <w:t>. Working closely with the Policy and Comms Manager</w:t>
      </w:r>
      <w:r w:rsidR="00142EE6">
        <w:rPr>
          <w:rFonts w:ascii="Barlow" w:hAnsi="Barlow"/>
          <w:color w:val="000000" w:themeColor="text1"/>
          <w:sz w:val="22"/>
          <w:szCs w:val="22"/>
          <w:lang w:val="en-US"/>
        </w:rPr>
        <w:t xml:space="preserve">, internal and external </w:t>
      </w:r>
      <w:r w:rsidR="007448E8">
        <w:rPr>
          <w:rFonts w:ascii="Barlow" w:hAnsi="Barlow"/>
          <w:color w:val="000000" w:themeColor="text1"/>
          <w:sz w:val="22"/>
          <w:szCs w:val="22"/>
          <w:lang w:val="en-US"/>
        </w:rPr>
        <w:t>stakeholders,</w:t>
      </w:r>
      <w:r w:rsidR="00142EE6">
        <w:rPr>
          <w:rFonts w:ascii="Barlow" w:hAnsi="Barlow"/>
          <w:color w:val="000000" w:themeColor="text1"/>
          <w:sz w:val="22"/>
          <w:szCs w:val="22"/>
          <w:lang w:val="en-US"/>
        </w:rPr>
        <w:t xml:space="preserve"> you will </w:t>
      </w:r>
      <w:r w:rsidR="00B958B5">
        <w:rPr>
          <w:rFonts w:ascii="Barlow" w:hAnsi="Barlow"/>
          <w:color w:val="000000" w:themeColor="text1"/>
          <w:sz w:val="22"/>
          <w:szCs w:val="22"/>
          <w:lang w:val="en-US"/>
        </w:rPr>
        <w:t>disseminate key empty homes policy and stats to help the team achieve their strategic aims.</w:t>
      </w:r>
    </w:p>
    <w:p w14:paraId="5FA3E31C" w14:textId="07C1540B" w:rsidR="009C4B54" w:rsidRPr="008C7BFF" w:rsidRDefault="009C4B54" w:rsidP="009C4B54">
      <w:pPr>
        <w:pStyle w:val="NoSpacing"/>
        <w:jc w:val="both"/>
        <w:rPr>
          <w:rFonts w:asciiTheme="minorHAnsi" w:hAnsiTheme="minorHAnsi" w:cstheme="minorBidi"/>
          <w:sz w:val="20"/>
          <w:szCs w:val="20"/>
          <w:lang w:val="en-US" w:eastAsia="en-GB"/>
        </w:rPr>
      </w:pPr>
    </w:p>
    <w:p w14:paraId="60927E15" w14:textId="77777777" w:rsidR="00E47299" w:rsidRPr="008C7BFF" w:rsidRDefault="00E47299" w:rsidP="009C4B54">
      <w:pPr>
        <w:pStyle w:val="NoSpacing"/>
        <w:jc w:val="both"/>
        <w:rPr>
          <w:rFonts w:asciiTheme="minorHAnsi" w:hAnsiTheme="minorHAnsi" w:cs="Arial"/>
          <w:b/>
          <w:sz w:val="20"/>
          <w:szCs w:val="20"/>
        </w:rPr>
      </w:pPr>
    </w:p>
    <w:p w14:paraId="2D4C8184" w14:textId="5761DE1A" w:rsidR="009C4B54" w:rsidRDefault="009C4B54" w:rsidP="009C4B54">
      <w:pPr>
        <w:pStyle w:val="NoSpacing"/>
        <w:jc w:val="both"/>
        <w:rPr>
          <w:rFonts w:ascii="Barlow SemiBold" w:hAnsi="Barlow SemiBold" w:cs="Arial"/>
          <w:b/>
          <w:sz w:val="22"/>
          <w:szCs w:val="22"/>
        </w:rPr>
      </w:pPr>
      <w:r w:rsidRPr="00023F5A">
        <w:rPr>
          <w:rFonts w:ascii="Barlow SemiBold" w:hAnsi="Barlow SemiBold" w:cs="Arial"/>
          <w:b/>
          <w:sz w:val="22"/>
          <w:szCs w:val="22"/>
        </w:rPr>
        <w:t>Role Specific Responsibilities</w:t>
      </w:r>
    </w:p>
    <w:p w14:paraId="4DF9C48D" w14:textId="77777777" w:rsidR="001E42B4" w:rsidRDefault="001E42B4" w:rsidP="009C4B54">
      <w:pPr>
        <w:pStyle w:val="NoSpacing"/>
        <w:jc w:val="both"/>
        <w:rPr>
          <w:rFonts w:ascii="Barlow SemiBold" w:hAnsi="Barlow SemiBold" w:cs="Arial"/>
          <w:b/>
          <w:sz w:val="22"/>
          <w:szCs w:val="22"/>
        </w:rPr>
      </w:pPr>
    </w:p>
    <w:p w14:paraId="1AC4F9B4" w14:textId="77777777" w:rsidR="005C0B05" w:rsidRDefault="005C0B05" w:rsidP="005C0B05">
      <w:pPr>
        <w:pStyle w:val="NoSpacing"/>
        <w:numPr>
          <w:ilvl w:val="0"/>
          <w:numId w:val="20"/>
        </w:numPr>
        <w:jc w:val="both"/>
        <w:rPr>
          <w:rFonts w:ascii="Barlow" w:hAnsi="Barlow" w:cs="Arial"/>
          <w:bCs/>
          <w:sz w:val="22"/>
          <w:szCs w:val="22"/>
        </w:rPr>
      </w:pPr>
      <w:r w:rsidRPr="00227C92">
        <w:rPr>
          <w:rFonts w:ascii="Barlow" w:hAnsi="Barlow" w:cs="Arial"/>
          <w:bCs/>
          <w:sz w:val="22"/>
          <w:szCs w:val="22"/>
        </w:rPr>
        <w:t>Develop</w:t>
      </w:r>
      <w:r>
        <w:rPr>
          <w:rFonts w:ascii="Barlow" w:hAnsi="Barlow" w:cs="Arial"/>
          <w:bCs/>
          <w:sz w:val="22"/>
          <w:szCs w:val="22"/>
        </w:rPr>
        <w:t xml:space="preserve"> the</w:t>
      </w:r>
      <w:r w:rsidRPr="00227C92">
        <w:rPr>
          <w:rFonts w:ascii="Barlow" w:hAnsi="Barlow" w:cs="Arial"/>
          <w:bCs/>
          <w:sz w:val="22"/>
          <w:szCs w:val="22"/>
        </w:rPr>
        <w:t xml:space="preserve"> annual survey </w:t>
      </w:r>
      <w:r>
        <w:rPr>
          <w:rFonts w:ascii="Barlow" w:hAnsi="Barlow" w:cs="Arial"/>
          <w:bCs/>
          <w:sz w:val="22"/>
          <w:szCs w:val="22"/>
        </w:rPr>
        <w:t>for external Empty Homes Officers, ensuring high response rate and good quality data. A</w:t>
      </w:r>
      <w:r w:rsidRPr="00227C92">
        <w:rPr>
          <w:rFonts w:ascii="Barlow" w:hAnsi="Barlow" w:cs="Arial"/>
          <w:bCs/>
          <w:sz w:val="22"/>
          <w:szCs w:val="22"/>
        </w:rPr>
        <w:t xml:space="preserve">nalyse </w:t>
      </w:r>
      <w:r>
        <w:rPr>
          <w:rFonts w:ascii="Barlow" w:hAnsi="Barlow" w:cs="Arial"/>
          <w:bCs/>
          <w:sz w:val="22"/>
          <w:szCs w:val="22"/>
        </w:rPr>
        <w:t xml:space="preserve">and interpret </w:t>
      </w:r>
      <w:r w:rsidRPr="00227C92">
        <w:rPr>
          <w:rFonts w:ascii="Barlow" w:hAnsi="Barlow" w:cs="Arial"/>
          <w:bCs/>
          <w:sz w:val="22"/>
          <w:szCs w:val="22"/>
        </w:rPr>
        <w:t xml:space="preserve">results for use in </w:t>
      </w:r>
      <w:r>
        <w:rPr>
          <w:rFonts w:ascii="Barlow" w:hAnsi="Barlow" w:cs="Arial"/>
          <w:bCs/>
          <w:sz w:val="22"/>
          <w:szCs w:val="22"/>
        </w:rPr>
        <w:t xml:space="preserve">the </w:t>
      </w:r>
      <w:r w:rsidRPr="00227C92">
        <w:rPr>
          <w:rFonts w:ascii="Barlow" w:hAnsi="Barlow" w:cs="Arial"/>
          <w:bCs/>
          <w:sz w:val="22"/>
          <w:szCs w:val="22"/>
        </w:rPr>
        <w:t>annual report</w:t>
      </w:r>
      <w:r>
        <w:rPr>
          <w:rFonts w:ascii="Barlow" w:hAnsi="Barlow" w:cs="Arial"/>
          <w:bCs/>
          <w:sz w:val="22"/>
          <w:szCs w:val="22"/>
        </w:rPr>
        <w:t>.</w:t>
      </w:r>
    </w:p>
    <w:p w14:paraId="0FD15BA7" w14:textId="77777777" w:rsidR="00465A10" w:rsidRDefault="00465A10" w:rsidP="00465A10">
      <w:pPr>
        <w:pStyle w:val="NoSpacing"/>
        <w:numPr>
          <w:ilvl w:val="0"/>
          <w:numId w:val="20"/>
        </w:numPr>
        <w:jc w:val="both"/>
        <w:rPr>
          <w:rFonts w:ascii="Barlow" w:hAnsi="Barlow" w:cs="Arial"/>
          <w:bCs/>
          <w:sz w:val="22"/>
          <w:szCs w:val="22"/>
        </w:rPr>
      </w:pPr>
      <w:r>
        <w:rPr>
          <w:rFonts w:ascii="Barlow" w:hAnsi="Barlow" w:cs="Arial"/>
          <w:bCs/>
          <w:sz w:val="22"/>
          <w:szCs w:val="22"/>
        </w:rPr>
        <w:t>When empty homes data sets are published, ensuring internal and external (i.e. website) statistics are updated in a timely manner, conducting data analysis and identifying trends and developing reports on housing stock for each of the 32 local authorities.</w:t>
      </w:r>
    </w:p>
    <w:p w14:paraId="773AB5A2" w14:textId="0296E13F" w:rsidR="006F28D5" w:rsidRDefault="006F28D5" w:rsidP="00465A10">
      <w:pPr>
        <w:pStyle w:val="NoSpacing"/>
        <w:numPr>
          <w:ilvl w:val="0"/>
          <w:numId w:val="20"/>
        </w:numPr>
        <w:jc w:val="both"/>
        <w:rPr>
          <w:rFonts w:ascii="Barlow" w:hAnsi="Barlow" w:cs="Arial"/>
          <w:bCs/>
          <w:sz w:val="22"/>
          <w:szCs w:val="22"/>
        </w:rPr>
      </w:pPr>
      <w:r w:rsidRPr="006F28D5">
        <w:rPr>
          <w:rFonts w:ascii="Barlow" w:hAnsi="Barlow" w:cs="Arial"/>
          <w:bCs/>
          <w:sz w:val="22"/>
          <w:szCs w:val="22"/>
        </w:rPr>
        <w:t>You will monitor and analyse existing datasets to support informed, evidence-based policy making</w:t>
      </w:r>
      <w:r>
        <w:rPr>
          <w:rFonts w:ascii="Barlow" w:hAnsi="Barlow" w:cs="Arial"/>
          <w:bCs/>
          <w:sz w:val="22"/>
          <w:szCs w:val="22"/>
        </w:rPr>
        <w:t xml:space="preserve"> related to empty homes, working closely with the Policy and Communications Manager</w:t>
      </w:r>
      <w:r w:rsidRPr="006F28D5">
        <w:rPr>
          <w:rFonts w:ascii="Barlow" w:hAnsi="Barlow" w:cs="Arial"/>
          <w:bCs/>
          <w:sz w:val="22"/>
          <w:szCs w:val="22"/>
        </w:rPr>
        <w:t>.</w:t>
      </w:r>
    </w:p>
    <w:p w14:paraId="328BA5CB" w14:textId="0F7EDF26" w:rsidR="006F28D5" w:rsidRDefault="006F28D5" w:rsidP="00465A10">
      <w:pPr>
        <w:pStyle w:val="NoSpacing"/>
        <w:numPr>
          <w:ilvl w:val="0"/>
          <w:numId w:val="20"/>
        </w:numPr>
        <w:jc w:val="both"/>
        <w:rPr>
          <w:rFonts w:ascii="Barlow" w:hAnsi="Barlow" w:cs="Arial"/>
          <w:bCs/>
          <w:sz w:val="22"/>
          <w:szCs w:val="22"/>
        </w:rPr>
      </w:pPr>
      <w:r>
        <w:rPr>
          <w:rFonts w:ascii="Barlow" w:hAnsi="Barlow" w:cs="Arial"/>
          <w:bCs/>
          <w:sz w:val="22"/>
          <w:szCs w:val="22"/>
        </w:rPr>
        <w:t>Produce reports and briefings (</w:t>
      </w:r>
      <w:r w:rsidR="00DF716B">
        <w:rPr>
          <w:rFonts w:ascii="Barlow" w:hAnsi="Barlow" w:cs="Arial"/>
          <w:bCs/>
          <w:sz w:val="22"/>
          <w:szCs w:val="22"/>
        </w:rPr>
        <w:t>for internal and external use)</w:t>
      </w:r>
      <w:r w:rsidR="0088438B">
        <w:rPr>
          <w:rFonts w:ascii="Barlow" w:hAnsi="Barlow" w:cs="Arial"/>
          <w:bCs/>
          <w:sz w:val="22"/>
          <w:szCs w:val="22"/>
        </w:rPr>
        <w:t>.</w:t>
      </w:r>
    </w:p>
    <w:p w14:paraId="11AC2205" w14:textId="7A3791DA" w:rsidR="005C0B05" w:rsidRDefault="005C0B05" w:rsidP="005C0B05">
      <w:pPr>
        <w:pStyle w:val="NoSpacing"/>
        <w:numPr>
          <w:ilvl w:val="0"/>
          <w:numId w:val="20"/>
        </w:numPr>
        <w:jc w:val="both"/>
        <w:rPr>
          <w:rFonts w:ascii="Barlow" w:hAnsi="Barlow" w:cs="Arial"/>
          <w:bCs/>
          <w:sz w:val="22"/>
          <w:szCs w:val="22"/>
        </w:rPr>
      </w:pPr>
      <w:r>
        <w:rPr>
          <w:rFonts w:ascii="Barlow" w:hAnsi="Barlow" w:cs="Arial"/>
          <w:bCs/>
          <w:sz w:val="22"/>
          <w:szCs w:val="22"/>
        </w:rPr>
        <w:t xml:space="preserve">Ensure data compliance, including </w:t>
      </w:r>
      <w:r w:rsidR="00933E02">
        <w:rPr>
          <w:rFonts w:ascii="Barlow" w:hAnsi="Barlow" w:cs="Arial"/>
          <w:bCs/>
          <w:sz w:val="22"/>
          <w:szCs w:val="22"/>
        </w:rPr>
        <w:t xml:space="preserve">internal </w:t>
      </w:r>
      <w:r>
        <w:rPr>
          <w:rFonts w:ascii="Barlow" w:hAnsi="Barlow" w:cs="Arial"/>
          <w:bCs/>
          <w:sz w:val="22"/>
          <w:szCs w:val="22"/>
        </w:rPr>
        <w:t>review of data storage and ensuring information is compiled systematically.</w:t>
      </w:r>
    </w:p>
    <w:p w14:paraId="422ADDF6" w14:textId="77777777" w:rsidR="005C0B05" w:rsidRDefault="005C0B05" w:rsidP="005C0B05">
      <w:pPr>
        <w:pStyle w:val="NoSpacing"/>
        <w:numPr>
          <w:ilvl w:val="0"/>
          <w:numId w:val="20"/>
        </w:numPr>
        <w:jc w:val="both"/>
        <w:rPr>
          <w:rFonts w:ascii="Barlow" w:hAnsi="Barlow" w:cs="Arial"/>
          <w:bCs/>
          <w:sz w:val="22"/>
          <w:szCs w:val="22"/>
        </w:rPr>
      </w:pPr>
      <w:r>
        <w:rPr>
          <w:rFonts w:ascii="Barlow" w:hAnsi="Barlow" w:cs="Arial"/>
          <w:bCs/>
          <w:sz w:val="22"/>
          <w:szCs w:val="22"/>
        </w:rPr>
        <w:t>P</w:t>
      </w:r>
      <w:r w:rsidRPr="00C527D6">
        <w:rPr>
          <w:rFonts w:ascii="Barlow" w:hAnsi="Barlow" w:cs="Arial"/>
          <w:bCs/>
          <w:sz w:val="22"/>
          <w:szCs w:val="22"/>
        </w:rPr>
        <w:t xml:space="preserve">roduce additional analytical reports </w:t>
      </w:r>
      <w:r>
        <w:rPr>
          <w:rFonts w:ascii="Barlow" w:hAnsi="Barlow" w:cs="Arial"/>
          <w:bCs/>
          <w:sz w:val="22"/>
          <w:szCs w:val="22"/>
        </w:rPr>
        <w:t xml:space="preserve">and/or provide support with developing data tools </w:t>
      </w:r>
      <w:r w:rsidRPr="00C527D6">
        <w:rPr>
          <w:rFonts w:ascii="Barlow" w:hAnsi="Barlow" w:cs="Arial"/>
          <w:bCs/>
          <w:sz w:val="22"/>
          <w:szCs w:val="22"/>
        </w:rPr>
        <w:t xml:space="preserve">when requested by </w:t>
      </w:r>
      <w:r>
        <w:rPr>
          <w:rFonts w:ascii="Barlow" w:hAnsi="Barlow" w:cs="Arial"/>
          <w:bCs/>
          <w:sz w:val="22"/>
          <w:szCs w:val="22"/>
        </w:rPr>
        <w:t>local authorities</w:t>
      </w:r>
      <w:r w:rsidRPr="00C527D6">
        <w:rPr>
          <w:rFonts w:ascii="Barlow" w:hAnsi="Barlow" w:cs="Arial"/>
          <w:bCs/>
          <w:sz w:val="22"/>
          <w:szCs w:val="22"/>
        </w:rPr>
        <w:t xml:space="preserve"> or other partner org</w:t>
      </w:r>
      <w:r>
        <w:rPr>
          <w:rFonts w:ascii="Barlow" w:hAnsi="Barlow" w:cs="Arial"/>
          <w:bCs/>
          <w:sz w:val="22"/>
          <w:szCs w:val="22"/>
        </w:rPr>
        <w:t>anisations</w:t>
      </w:r>
      <w:r w:rsidRPr="00C527D6">
        <w:rPr>
          <w:rFonts w:ascii="Barlow" w:hAnsi="Barlow" w:cs="Arial"/>
          <w:bCs/>
          <w:sz w:val="22"/>
          <w:szCs w:val="22"/>
        </w:rPr>
        <w:t>, or when trends warrant</w:t>
      </w:r>
      <w:r>
        <w:rPr>
          <w:rFonts w:ascii="Barlow" w:hAnsi="Barlow" w:cs="Arial"/>
          <w:bCs/>
          <w:sz w:val="22"/>
          <w:szCs w:val="22"/>
        </w:rPr>
        <w:t>ing</w:t>
      </w:r>
      <w:r w:rsidRPr="00C527D6">
        <w:rPr>
          <w:rFonts w:ascii="Barlow" w:hAnsi="Barlow" w:cs="Arial"/>
          <w:bCs/>
          <w:sz w:val="22"/>
          <w:szCs w:val="22"/>
        </w:rPr>
        <w:t xml:space="preserve"> further investigation are identified</w:t>
      </w:r>
      <w:r>
        <w:rPr>
          <w:rFonts w:ascii="Barlow" w:hAnsi="Barlow" w:cs="Arial"/>
          <w:bCs/>
          <w:sz w:val="22"/>
          <w:szCs w:val="22"/>
        </w:rPr>
        <w:t>.</w:t>
      </w:r>
    </w:p>
    <w:p w14:paraId="21DC566F" w14:textId="77777777" w:rsidR="00BF0165" w:rsidRPr="0006123F" w:rsidRDefault="00BF0165" w:rsidP="00BF0165">
      <w:pPr>
        <w:pStyle w:val="ListParagraph"/>
        <w:rPr>
          <w:rFonts w:asciiTheme="minorHAnsi" w:hAnsiTheme="minorHAnsi" w:cstheme="minorHAnsi"/>
          <w:bCs/>
          <w:sz w:val="20"/>
          <w:szCs w:val="20"/>
          <w:lang w:eastAsia="en-GB"/>
        </w:rPr>
      </w:pPr>
    </w:p>
    <w:p w14:paraId="238F5223" w14:textId="45B62A45" w:rsidR="00E1507B" w:rsidRDefault="00E1507B" w:rsidP="00E1507B">
      <w:pPr>
        <w:rPr>
          <w:rFonts w:ascii="Barlow SemiBold" w:hAnsi="Barlow SemiBold" w:cstheme="minorHAnsi"/>
          <w:b/>
          <w:sz w:val="22"/>
          <w:szCs w:val="22"/>
          <w:lang w:val="en-US" w:eastAsia="en-GB"/>
        </w:rPr>
      </w:pPr>
      <w:bookmarkStart w:id="0" w:name="_Hlk95985578"/>
      <w:bookmarkStart w:id="1" w:name="_Hlk95991966"/>
      <w:r w:rsidRPr="00A571EB">
        <w:rPr>
          <w:rFonts w:ascii="Barlow SemiBold" w:hAnsi="Barlow SemiBold" w:cstheme="minorHAnsi"/>
          <w:b/>
          <w:sz w:val="22"/>
          <w:szCs w:val="22"/>
          <w:lang w:val="en-US" w:eastAsia="en-GB"/>
        </w:rPr>
        <w:t xml:space="preserve">About you </w:t>
      </w:r>
    </w:p>
    <w:p w14:paraId="6757D46C" w14:textId="77777777" w:rsidR="0036040E" w:rsidRPr="00A571EB" w:rsidRDefault="0036040E" w:rsidP="00E1507B">
      <w:pPr>
        <w:rPr>
          <w:rFonts w:ascii="Barlow SemiBold" w:hAnsi="Barlow SemiBold" w:cstheme="minorHAnsi"/>
          <w:b/>
          <w:sz w:val="22"/>
          <w:szCs w:val="22"/>
          <w:lang w:val="en-US" w:eastAsia="en-GB"/>
        </w:rPr>
      </w:pPr>
    </w:p>
    <w:bookmarkEnd w:id="0"/>
    <w:bookmarkEnd w:id="1"/>
    <w:p w14:paraId="3E4A3895" w14:textId="2D40386B" w:rsidR="000A54BB" w:rsidRPr="000A54BB" w:rsidRDefault="000A54BB" w:rsidP="000A54BB">
      <w:pPr>
        <w:pStyle w:val="NoSpacing"/>
        <w:numPr>
          <w:ilvl w:val="0"/>
          <w:numId w:val="29"/>
        </w:numPr>
        <w:jc w:val="both"/>
        <w:rPr>
          <w:rFonts w:ascii="Barlow" w:hAnsi="Barlow" w:cstheme="minorHAnsi"/>
          <w:bCs/>
          <w:sz w:val="22"/>
          <w:szCs w:val="22"/>
          <w:lang w:eastAsia="en-GB"/>
        </w:rPr>
      </w:pPr>
      <w:r w:rsidRPr="000A54BB">
        <w:rPr>
          <w:rFonts w:ascii="Barlow" w:hAnsi="Barlow" w:cstheme="minorHAnsi"/>
          <w:bCs/>
          <w:sz w:val="22"/>
          <w:szCs w:val="22"/>
          <w:lang w:eastAsia="en-GB"/>
        </w:rPr>
        <w:t>Strong analytical skills with an ability to interpret and analyse diverse sources of complex information</w:t>
      </w:r>
      <w:r w:rsidR="00074DB5">
        <w:rPr>
          <w:rFonts w:ascii="Barlow" w:hAnsi="Barlow" w:cstheme="minorHAnsi"/>
          <w:bCs/>
          <w:sz w:val="22"/>
          <w:szCs w:val="22"/>
          <w:lang w:eastAsia="en-GB"/>
        </w:rPr>
        <w:t>.</w:t>
      </w:r>
    </w:p>
    <w:p w14:paraId="7C44ADD0" w14:textId="756C7391" w:rsidR="00866C08" w:rsidRPr="00B87A5E" w:rsidRDefault="000A54BB" w:rsidP="00B87A5E">
      <w:pPr>
        <w:pStyle w:val="NoSpacing"/>
        <w:numPr>
          <w:ilvl w:val="0"/>
          <w:numId w:val="30"/>
        </w:numPr>
        <w:jc w:val="both"/>
        <w:rPr>
          <w:rFonts w:ascii="Barlow" w:hAnsi="Barlow" w:cstheme="minorHAnsi"/>
          <w:bCs/>
          <w:sz w:val="22"/>
          <w:szCs w:val="22"/>
          <w:lang w:eastAsia="en-GB"/>
        </w:rPr>
      </w:pPr>
      <w:r w:rsidRPr="000A54BB">
        <w:rPr>
          <w:rFonts w:ascii="Barlow" w:hAnsi="Barlow" w:cstheme="minorHAnsi"/>
          <w:bCs/>
          <w:sz w:val="22"/>
          <w:szCs w:val="22"/>
          <w:lang w:eastAsia="en-GB"/>
        </w:rPr>
        <w:t>Effective communication skills, including the production of high-quality written reports, data visualisation</w:t>
      </w:r>
      <w:r w:rsidR="002A1479">
        <w:rPr>
          <w:rFonts w:ascii="Barlow" w:hAnsi="Barlow" w:cstheme="minorHAnsi"/>
          <w:bCs/>
          <w:sz w:val="22"/>
          <w:szCs w:val="22"/>
          <w:lang w:eastAsia="en-GB"/>
        </w:rPr>
        <w:t xml:space="preserve"> and</w:t>
      </w:r>
      <w:r w:rsidR="00AA46C5">
        <w:rPr>
          <w:rFonts w:ascii="Barlow" w:hAnsi="Barlow" w:cstheme="minorHAnsi"/>
          <w:bCs/>
          <w:sz w:val="22"/>
          <w:szCs w:val="22"/>
          <w:lang w:eastAsia="en-GB"/>
        </w:rPr>
        <w:t xml:space="preserve"> </w:t>
      </w:r>
      <w:r w:rsidRPr="000A54BB">
        <w:rPr>
          <w:rFonts w:ascii="Barlow" w:hAnsi="Barlow" w:cstheme="minorHAnsi"/>
          <w:bCs/>
          <w:sz w:val="22"/>
          <w:szCs w:val="22"/>
          <w:lang w:eastAsia="en-GB"/>
        </w:rPr>
        <w:t>presentations</w:t>
      </w:r>
      <w:r w:rsidR="002A1479">
        <w:rPr>
          <w:rFonts w:ascii="Barlow" w:hAnsi="Barlow" w:cstheme="minorHAnsi"/>
          <w:bCs/>
          <w:sz w:val="22"/>
          <w:szCs w:val="22"/>
          <w:lang w:eastAsia="en-GB"/>
        </w:rPr>
        <w:t>.</w:t>
      </w:r>
      <w:r w:rsidRPr="000A54BB">
        <w:rPr>
          <w:rFonts w:ascii="Barlow" w:hAnsi="Barlow" w:cstheme="minorHAnsi"/>
          <w:bCs/>
          <w:sz w:val="22"/>
          <w:szCs w:val="22"/>
          <w:lang w:eastAsia="en-GB"/>
        </w:rPr>
        <w:t xml:space="preserve"> </w:t>
      </w:r>
      <w:r w:rsidR="002A1479">
        <w:rPr>
          <w:rFonts w:ascii="Barlow" w:hAnsi="Barlow" w:cstheme="minorHAnsi"/>
          <w:bCs/>
          <w:sz w:val="22"/>
          <w:szCs w:val="22"/>
          <w:lang w:eastAsia="en-GB"/>
        </w:rPr>
        <w:t>E</w:t>
      </w:r>
      <w:r w:rsidRPr="000A54BB">
        <w:rPr>
          <w:rFonts w:ascii="Barlow" w:hAnsi="Barlow" w:cstheme="minorHAnsi"/>
          <w:bCs/>
          <w:sz w:val="22"/>
          <w:szCs w:val="22"/>
          <w:lang w:eastAsia="en-GB"/>
        </w:rPr>
        <w:t>xperience of presenting to groups</w:t>
      </w:r>
      <w:r w:rsidR="002A1479">
        <w:rPr>
          <w:rFonts w:ascii="Barlow" w:hAnsi="Barlow" w:cstheme="minorHAnsi"/>
          <w:bCs/>
          <w:sz w:val="22"/>
          <w:szCs w:val="22"/>
          <w:lang w:eastAsia="en-GB"/>
        </w:rPr>
        <w:t xml:space="preserve"> is desirable, but a willingness to do this is essential</w:t>
      </w:r>
      <w:r w:rsidRPr="000A54BB">
        <w:rPr>
          <w:rFonts w:ascii="Barlow" w:hAnsi="Barlow" w:cstheme="minorHAnsi"/>
          <w:bCs/>
          <w:sz w:val="22"/>
          <w:szCs w:val="22"/>
          <w:lang w:eastAsia="en-GB"/>
        </w:rPr>
        <w:t>. </w:t>
      </w:r>
    </w:p>
    <w:p w14:paraId="58F3F69A" w14:textId="38957B20" w:rsidR="00866C08" w:rsidRPr="000A54BB" w:rsidRDefault="00160547" w:rsidP="000A54BB">
      <w:pPr>
        <w:pStyle w:val="NoSpacing"/>
        <w:numPr>
          <w:ilvl w:val="0"/>
          <w:numId w:val="30"/>
        </w:numPr>
        <w:jc w:val="both"/>
        <w:rPr>
          <w:rFonts w:ascii="Barlow" w:hAnsi="Barlow" w:cstheme="minorHAnsi"/>
          <w:bCs/>
          <w:sz w:val="22"/>
          <w:szCs w:val="22"/>
          <w:lang w:eastAsia="en-GB"/>
        </w:rPr>
      </w:pPr>
      <w:r>
        <w:rPr>
          <w:rFonts w:ascii="Barlow" w:hAnsi="Barlow" w:cstheme="minorHAnsi"/>
          <w:bCs/>
          <w:sz w:val="22"/>
          <w:szCs w:val="22"/>
          <w:lang w:eastAsia="en-GB"/>
        </w:rPr>
        <w:t>U</w:t>
      </w:r>
      <w:r w:rsidR="00866C08" w:rsidRPr="00866C08">
        <w:rPr>
          <w:rFonts w:ascii="Barlow" w:hAnsi="Barlow" w:cstheme="minorHAnsi"/>
          <w:bCs/>
          <w:sz w:val="22"/>
          <w:szCs w:val="22"/>
          <w:lang w:eastAsia="en-GB"/>
        </w:rPr>
        <w:t xml:space="preserve">nderstanding of Scotland’s political and public policy scenes, including knowledge of the Scottish </w:t>
      </w:r>
      <w:r w:rsidR="00AA46C5" w:rsidRPr="00866C08">
        <w:rPr>
          <w:rFonts w:ascii="Barlow" w:hAnsi="Barlow" w:cstheme="minorHAnsi"/>
          <w:bCs/>
          <w:sz w:val="22"/>
          <w:szCs w:val="22"/>
          <w:lang w:eastAsia="en-GB"/>
        </w:rPr>
        <w:t>Government and</w:t>
      </w:r>
      <w:r w:rsidR="00866C08" w:rsidRPr="00866C08">
        <w:rPr>
          <w:rFonts w:ascii="Barlow" w:hAnsi="Barlow" w:cstheme="minorHAnsi"/>
          <w:bCs/>
          <w:sz w:val="22"/>
          <w:szCs w:val="22"/>
          <w:lang w:eastAsia="en-GB"/>
        </w:rPr>
        <w:t xml:space="preserve"> Scottish Parliament processes as well as how public policy is made and influenced</w:t>
      </w:r>
      <w:r w:rsidR="00866C08">
        <w:rPr>
          <w:rFonts w:ascii="Barlow" w:hAnsi="Barlow" w:cstheme="minorHAnsi"/>
          <w:bCs/>
          <w:sz w:val="22"/>
          <w:szCs w:val="22"/>
          <w:lang w:eastAsia="en-GB"/>
        </w:rPr>
        <w:t>.</w:t>
      </w:r>
    </w:p>
    <w:p w14:paraId="2BBE0756" w14:textId="77777777" w:rsidR="000A54BB" w:rsidRPr="000A54BB" w:rsidRDefault="000A54BB" w:rsidP="000A54BB">
      <w:pPr>
        <w:pStyle w:val="NoSpacing"/>
        <w:numPr>
          <w:ilvl w:val="0"/>
          <w:numId w:val="31"/>
        </w:numPr>
        <w:jc w:val="both"/>
        <w:rPr>
          <w:rFonts w:ascii="Barlow" w:hAnsi="Barlow" w:cstheme="minorHAnsi"/>
          <w:bCs/>
          <w:sz w:val="22"/>
          <w:szCs w:val="22"/>
          <w:lang w:eastAsia="en-GB"/>
        </w:rPr>
      </w:pPr>
      <w:r w:rsidRPr="000A54BB">
        <w:rPr>
          <w:rFonts w:ascii="Barlow" w:hAnsi="Barlow" w:cstheme="minorHAnsi"/>
          <w:bCs/>
          <w:sz w:val="22"/>
          <w:szCs w:val="22"/>
          <w:lang w:eastAsia="en-GB"/>
        </w:rPr>
        <w:t>Solid knowledge of GDPR and national data protection laws </w:t>
      </w:r>
    </w:p>
    <w:p w14:paraId="1ED3C1F6" w14:textId="77777777" w:rsidR="000A54BB" w:rsidRPr="000A54BB" w:rsidRDefault="000A54BB" w:rsidP="000A54BB">
      <w:pPr>
        <w:pStyle w:val="NoSpacing"/>
        <w:numPr>
          <w:ilvl w:val="0"/>
          <w:numId w:val="33"/>
        </w:numPr>
        <w:jc w:val="both"/>
        <w:rPr>
          <w:rFonts w:ascii="Barlow" w:hAnsi="Barlow" w:cstheme="minorHAnsi"/>
          <w:bCs/>
          <w:sz w:val="22"/>
          <w:szCs w:val="22"/>
          <w:lang w:eastAsia="en-GB"/>
        </w:rPr>
      </w:pPr>
      <w:r w:rsidRPr="000A54BB">
        <w:rPr>
          <w:rFonts w:ascii="Barlow" w:hAnsi="Barlow" w:cstheme="minorHAnsi"/>
          <w:bCs/>
          <w:sz w:val="22"/>
          <w:szCs w:val="22"/>
          <w:lang w:eastAsia="en-GB"/>
        </w:rPr>
        <w:lastRenderedPageBreak/>
        <w:t>You will have a strong knowledge of techniques for data analysis and familiarity with data science and data warehousing techniques. </w:t>
      </w:r>
    </w:p>
    <w:p w14:paraId="73C468C1" w14:textId="465BA033" w:rsidR="000C7672" w:rsidRPr="00B87A5E" w:rsidRDefault="000A54BB" w:rsidP="00B87A5E">
      <w:pPr>
        <w:pStyle w:val="ListParagraph"/>
        <w:numPr>
          <w:ilvl w:val="0"/>
          <w:numId w:val="29"/>
        </w:numPr>
        <w:rPr>
          <w:rFonts w:ascii="Barlow" w:hAnsi="Barlow" w:cstheme="minorHAnsi"/>
          <w:bCs/>
          <w:sz w:val="22"/>
          <w:szCs w:val="22"/>
          <w:lang w:val="en-US" w:eastAsia="en-GB"/>
        </w:rPr>
      </w:pPr>
      <w:r w:rsidRPr="000A54BB">
        <w:rPr>
          <w:rFonts w:ascii="Barlow" w:hAnsi="Barlow" w:cstheme="minorHAnsi"/>
          <w:bCs/>
          <w:sz w:val="22"/>
          <w:szCs w:val="22"/>
          <w:lang w:eastAsia="en-GB"/>
        </w:rPr>
        <w:t xml:space="preserve">You will have excellent skills with </w:t>
      </w:r>
      <w:r w:rsidR="00A00C3E">
        <w:rPr>
          <w:rFonts w:ascii="Barlow" w:hAnsi="Barlow" w:cstheme="minorHAnsi"/>
          <w:bCs/>
          <w:sz w:val="22"/>
          <w:szCs w:val="22"/>
          <w:lang w:val="en-US" w:eastAsia="en-GB"/>
        </w:rPr>
        <w:t>data analysis tools such as Excel</w:t>
      </w:r>
      <w:r w:rsidR="00714000">
        <w:rPr>
          <w:rFonts w:ascii="Barlow" w:hAnsi="Barlow" w:cstheme="minorHAnsi"/>
          <w:bCs/>
          <w:sz w:val="22"/>
          <w:szCs w:val="22"/>
          <w:lang w:val="en-US" w:eastAsia="en-GB"/>
        </w:rPr>
        <w:t>,</w:t>
      </w:r>
      <w:r w:rsidR="00714000" w:rsidRPr="00714000">
        <w:t xml:space="preserve"> </w:t>
      </w:r>
      <w:r w:rsidR="00714000" w:rsidRPr="00714000">
        <w:rPr>
          <w:rFonts w:ascii="Barlow" w:hAnsi="Barlow" w:cstheme="minorHAnsi"/>
          <w:bCs/>
          <w:sz w:val="22"/>
          <w:szCs w:val="22"/>
          <w:lang w:val="en-US" w:eastAsia="en-GB"/>
        </w:rPr>
        <w:t xml:space="preserve">extracting data from datasets and </w:t>
      </w:r>
      <w:proofErr w:type="spellStart"/>
      <w:r w:rsidR="00714000" w:rsidRPr="00714000">
        <w:rPr>
          <w:rFonts w:ascii="Barlow" w:hAnsi="Barlow" w:cstheme="minorHAnsi"/>
          <w:bCs/>
          <w:sz w:val="22"/>
          <w:szCs w:val="22"/>
          <w:lang w:val="en-US" w:eastAsia="en-GB"/>
        </w:rPr>
        <w:t>analysing</w:t>
      </w:r>
      <w:proofErr w:type="spellEnd"/>
      <w:r w:rsidR="00714000" w:rsidRPr="00714000">
        <w:rPr>
          <w:rFonts w:ascii="Barlow" w:hAnsi="Barlow" w:cstheme="minorHAnsi"/>
          <w:bCs/>
          <w:sz w:val="22"/>
          <w:szCs w:val="22"/>
          <w:lang w:val="en-US" w:eastAsia="en-GB"/>
        </w:rPr>
        <w:t xml:space="preserve"> statistics </w:t>
      </w:r>
      <w:proofErr w:type="gramStart"/>
      <w:r w:rsidR="00714000" w:rsidRPr="00714000">
        <w:rPr>
          <w:rFonts w:ascii="Barlow" w:hAnsi="Barlow" w:cstheme="minorHAnsi"/>
          <w:bCs/>
          <w:sz w:val="22"/>
          <w:szCs w:val="22"/>
          <w:lang w:val="en-US" w:eastAsia="en-GB"/>
        </w:rPr>
        <w:t>in order to</w:t>
      </w:r>
      <w:proofErr w:type="gramEnd"/>
      <w:r w:rsidR="00714000" w:rsidRPr="00714000">
        <w:rPr>
          <w:rFonts w:ascii="Barlow" w:hAnsi="Barlow" w:cstheme="minorHAnsi"/>
          <w:bCs/>
          <w:sz w:val="22"/>
          <w:szCs w:val="22"/>
          <w:lang w:val="en-US" w:eastAsia="en-GB"/>
        </w:rPr>
        <w:t xml:space="preserve"> show and communicate trends</w:t>
      </w:r>
      <w:r w:rsidR="00A00C3E">
        <w:rPr>
          <w:rFonts w:ascii="Barlow" w:hAnsi="Barlow" w:cstheme="minorHAnsi"/>
          <w:bCs/>
          <w:sz w:val="22"/>
          <w:szCs w:val="22"/>
          <w:lang w:val="en-US" w:eastAsia="en-GB"/>
        </w:rPr>
        <w:t>. Experience of Power BI is desirable</w:t>
      </w:r>
    </w:p>
    <w:p w14:paraId="7478FE8D" w14:textId="77777777" w:rsidR="00167415" w:rsidRDefault="00167415" w:rsidP="00167415">
      <w:pPr>
        <w:pStyle w:val="NoSpacing"/>
        <w:jc w:val="both"/>
        <w:rPr>
          <w:rFonts w:asciiTheme="minorHAnsi" w:hAnsiTheme="minorHAnsi" w:cs="Arial"/>
          <w:sz w:val="20"/>
          <w:szCs w:val="20"/>
        </w:rPr>
      </w:pPr>
    </w:p>
    <w:p w14:paraId="1CFF1C36" w14:textId="77777777" w:rsidR="00167415" w:rsidRPr="00C07D65" w:rsidRDefault="00167415" w:rsidP="00167415">
      <w:pPr>
        <w:rPr>
          <w:rFonts w:ascii="Barlow" w:eastAsia="Barlow" w:hAnsi="Barlow" w:cs="Barlow"/>
          <w:b/>
          <w:bCs/>
          <w:color w:val="000000" w:themeColor="text1"/>
          <w:sz w:val="22"/>
          <w:szCs w:val="22"/>
          <w:lang w:val="en-US"/>
        </w:rPr>
      </w:pPr>
      <w:r w:rsidRPr="00C07D65">
        <w:rPr>
          <w:rFonts w:ascii="Barlow" w:eastAsia="Barlow" w:hAnsi="Barlow" w:cs="Barlow"/>
          <w:b/>
          <w:bCs/>
          <w:color w:val="000000" w:themeColor="text1"/>
          <w:sz w:val="22"/>
          <w:szCs w:val="22"/>
          <w:lang w:val="en-US"/>
        </w:rPr>
        <w:t>About the Scottish Empty Homes Partnership</w:t>
      </w:r>
    </w:p>
    <w:p w14:paraId="01EA1106" w14:textId="77777777" w:rsidR="00167415" w:rsidRPr="00C07D65" w:rsidRDefault="00167415" w:rsidP="00167415">
      <w:pPr>
        <w:rPr>
          <w:rFonts w:ascii="Barlow" w:eastAsia="Barlow" w:hAnsi="Barlow" w:cs="Barlow"/>
          <w:color w:val="000000" w:themeColor="text1"/>
          <w:sz w:val="22"/>
          <w:szCs w:val="22"/>
          <w:lang w:val="en-US"/>
        </w:rPr>
      </w:pPr>
      <w:r w:rsidRPr="7BFC7A07">
        <w:rPr>
          <w:rFonts w:ascii="Barlow" w:eastAsia="Barlow" w:hAnsi="Barlow" w:cs="Barlow"/>
          <w:color w:val="000000" w:themeColor="text1"/>
          <w:sz w:val="22"/>
          <w:szCs w:val="22"/>
          <w:lang w:val="en-US"/>
        </w:rPr>
        <w:t>The Scottish Empty Homes Partnership is hosted by Shelter Scotland and has been funded by the Scottish Government since 2010</w:t>
      </w:r>
      <w:r>
        <w:rPr>
          <w:rFonts w:ascii="Barlow" w:eastAsia="Barlow" w:hAnsi="Barlow" w:cs="Barlow"/>
          <w:color w:val="000000" w:themeColor="text1"/>
          <w:sz w:val="22"/>
          <w:szCs w:val="22"/>
          <w:lang w:val="en-US"/>
        </w:rPr>
        <w:t>; t</w:t>
      </w:r>
      <w:r w:rsidRPr="7BFC7A07">
        <w:rPr>
          <w:rFonts w:ascii="Barlow" w:eastAsia="Barlow" w:hAnsi="Barlow" w:cs="Barlow"/>
          <w:color w:val="000000" w:themeColor="text1"/>
          <w:sz w:val="22"/>
          <w:szCs w:val="22"/>
          <w:lang w:val="en-US"/>
        </w:rPr>
        <w:t>he current funding commitment runs until end of March 202</w:t>
      </w:r>
      <w:r>
        <w:rPr>
          <w:rFonts w:ascii="Barlow" w:eastAsia="Barlow" w:hAnsi="Barlow" w:cs="Barlow"/>
          <w:color w:val="000000" w:themeColor="text1"/>
          <w:sz w:val="22"/>
          <w:szCs w:val="22"/>
          <w:lang w:val="en-US"/>
        </w:rPr>
        <w:t>7</w:t>
      </w:r>
      <w:r w:rsidRPr="7BFC7A07">
        <w:rPr>
          <w:rFonts w:ascii="Barlow" w:eastAsia="Barlow" w:hAnsi="Barlow" w:cs="Barlow"/>
          <w:color w:val="000000" w:themeColor="text1"/>
          <w:sz w:val="22"/>
          <w:szCs w:val="22"/>
          <w:lang w:val="en-US"/>
        </w:rPr>
        <w:t xml:space="preserve">. </w:t>
      </w:r>
      <w:r>
        <w:rPr>
          <w:rFonts w:ascii="Barlow" w:eastAsia="Barlow" w:hAnsi="Barlow" w:cs="Barlow"/>
          <w:color w:val="000000" w:themeColor="text1"/>
          <w:sz w:val="22"/>
          <w:szCs w:val="22"/>
          <w:lang w:val="en-US"/>
        </w:rPr>
        <w:t xml:space="preserve">Our aim is to </w:t>
      </w:r>
      <w:r w:rsidRPr="002B583F">
        <w:rPr>
          <w:rFonts w:ascii="Barlow" w:eastAsia="Barlow" w:hAnsi="Barlow" w:cs="Barlow"/>
          <w:color w:val="000000" w:themeColor="text1"/>
          <w:sz w:val="22"/>
          <w:szCs w:val="22"/>
          <w:lang w:val="en-US"/>
        </w:rPr>
        <w:t xml:space="preserve">support the Scottish Government’s commitment to bringing </w:t>
      </w:r>
      <w:r>
        <w:rPr>
          <w:rFonts w:ascii="Barlow" w:eastAsia="Barlow" w:hAnsi="Barlow" w:cs="Barlow"/>
          <w:color w:val="000000" w:themeColor="text1"/>
          <w:sz w:val="22"/>
          <w:szCs w:val="22"/>
          <w:lang w:val="en-US"/>
        </w:rPr>
        <w:t xml:space="preserve">privately owned </w:t>
      </w:r>
      <w:r w:rsidRPr="002B583F">
        <w:rPr>
          <w:rFonts w:ascii="Barlow" w:eastAsia="Barlow" w:hAnsi="Barlow" w:cs="Barlow"/>
          <w:color w:val="000000" w:themeColor="text1"/>
          <w:sz w:val="22"/>
          <w:szCs w:val="22"/>
          <w:lang w:val="en-US"/>
        </w:rPr>
        <w:t xml:space="preserve">empty homes back into use as </w:t>
      </w:r>
      <w:r>
        <w:rPr>
          <w:rFonts w:ascii="Barlow" w:eastAsia="Barlow" w:hAnsi="Barlow" w:cs="Barlow"/>
          <w:color w:val="000000" w:themeColor="text1"/>
          <w:sz w:val="22"/>
          <w:szCs w:val="22"/>
          <w:lang w:val="en-US"/>
        </w:rPr>
        <w:t xml:space="preserve">social and </w:t>
      </w:r>
      <w:r w:rsidRPr="002B583F">
        <w:rPr>
          <w:rFonts w:ascii="Barlow" w:eastAsia="Barlow" w:hAnsi="Barlow" w:cs="Barlow"/>
          <w:color w:val="000000" w:themeColor="text1"/>
          <w:sz w:val="22"/>
          <w:szCs w:val="22"/>
          <w:lang w:val="en-US"/>
        </w:rPr>
        <w:t>affordable housing</w:t>
      </w:r>
      <w:r>
        <w:rPr>
          <w:rFonts w:ascii="Barlow" w:eastAsia="Barlow" w:hAnsi="Barlow" w:cs="Barlow"/>
          <w:color w:val="000000" w:themeColor="text1"/>
          <w:sz w:val="22"/>
          <w:szCs w:val="22"/>
          <w:lang w:val="en-US"/>
        </w:rPr>
        <w:t>,</w:t>
      </w:r>
      <w:r w:rsidRPr="002B583F">
        <w:rPr>
          <w:rFonts w:ascii="Barlow" w:eastAsia="Barlow" w:hAnsi="Barlow" w:cs="Barlow"/>
          <w:color w:val="000000" w:themeColor="text1"/>
          <w:sz w:val="22"/>
          <w:szCs w:val="22"/>
          <w:lang w:val="en-US"/>
        </w:rPr>
        <w:t xml:space="preserve"> where possible</w:t>
      </w:r>
      <w:r>
        <w:rPr>
          <w:rFonts w:ascii="Barlow" w:eastAsia="Barlow" w:hAnsi="Barlow" w:cs="Barlow"/>
          <w:color w:val="000000" w:themeColor="text1"/>
          <w:sz w:val="22"/>
          <w:szCs w:val="22"/>
          <w:lang w:val="en-US"/>
        </w:rPr>
        <w:t>. We will do this through the following delivery priorities</w:t>
      </w:r>
      <w:r w:rsidRPr="7BFC7A07">
        <w:rPr>
          <w:rFonts w:ascii="Barlow" w:eastAsia="Barlow" w:hAnsi="Barlow" w:cs="Barlow"/>
          <w:color w:val="000000" w:themeColor="text1"/>
          <w:sz w:val="22"/>
          <w:szCs w:val="22"/>
          <w:lang w:val="en-US"/>
        </w:rPr>
        <w:t>:</w:t>
      </w:r>
    </w:p>
    <w:p w14:paraId="0B9BB8A6" w14:textId="77777777" w:rsidR="00167415" w:rsidRPr="00C07D65" w:rsidRDefault="00167415" w:rsidP="00167415">
      <w:pPr>
        <w:rPr>
          <w:rFonts w:ascii="Barlow" w:eastAsia="Barlow" w:hAnsi="Barlow" w:cs="Barlow"/>
          <w:color w:val="000000" w:themeColor="text1"/>
          <w:sz w:val="22"/>
          <w:szCs w:val="22"/>
          <w:lang w:val="en-US"/>
        </w:rPr>
      </w:pPr>
    </w:p>
    <w:p w14:paraId="700764E3" w14:textId="77777777" w:rsidR="00167415" w:rsidRPr="00C07D65" w:rsidRDefault="00167415" w:rsidP="00167415">
      <w:pPr>
        <w:pStyle w:val="ListParagraph"/>
        <w:numPr>
          <w:ilvl w:val="3"/>
          <w:numId w:val="12"/>
        </w:numPr>
        <w:ind w:left="723"/>
        <w:rPr>
          <w:rFonts w:ascii="Barlow" w:eastAsia="Barlow" w:hAnsi="Barlow" w:cs="Barlow"/>
          <w:color w:val="000000" w:themeColor="text1"/>
          <w:sz w:val="22"/>
          <w:szCs w:val="22"/>
          <w:lang w:val="en-US"/>
        </w:rPr>
      </w:pPr>
      <w:r w:rsidRPr="0066246B">
        <w:rPr>
          <w:rFonts w:ascii="Barlow" w:eastAsia="Barlow" w:hAnsi="Barlow" w:cs="Barlow"/>
          <w:color w:val="000000" w:themeColor="text1"/>
          <w:sz w:val="22"/>
          <w:szCs w:val="22"/>
          <w:lang w:val="en-US"/>
        </w:rPr>
        <w:t xml:space="preserve">Data quality and </w:t>
      </w:r>
      <w:proofErr w:type="spellStart"/>
      <w:r w:rsidRPr="0066246B">
        <w:rPr>
          <w:rFonts w:ascii="Barlow" w:eastAsia="Barlow" w:hAnsi="Barlow" w:cs="Barlow"/>
          <w:color w:val="000000" w:themeColor="text1"/>
          <w:sz w:val="22"/>
          <w:szCs w:val="22"/>
          <w:lang w:val="en-US"/>
        </w:rPr>
        <w:t>utilisation</w:t>
      </w:r>
      <w:proofErr w:type="spellEnd"/>
      <w:r w:rsidRPr="00C07D65">
        <w:rPr>
          <w:rFonts w:ascii="Barlow" w:eastAsia="Barlow" w:hAnsi="Barlow" w:cs="Barlow"/>
          <w:color w:val="000000" w:themeColor="text1"/>
          <w:sz w:val="22"/>
          <w:szCs w:val="22"/>
          <w:lang w:val="en-US"/>
        </w:rPr>
        <w:t xml:space="preserve">: </w:t>
      </w:r>
      <w:r w:rsidRPr="00DC410E">
        <w:rPr>
          <w:rFonts w:ascii="Barlow" w:eastAsia="Barlow" w:hAnsi="Barlow" w:cs="Barlow"/>
          <w:color w:val="000000" w:themeColor="text1"/>
          <w:sz w:val="22"/>
          <w:szCs w:val="22"/>
          <w:lang w:val="en-US"/>
        </w:rPr>
        <w:t xml:space="preserve">Work with the empty homes officer network to explore what methods could be devised to systematically and reasonably identify characteristics of all empty homes over 6 months in their areas on council tax register (i.e. size, condition, </w:t>
      </w:r>
      <w:r w:rsidRPr="00DE69F3">
        <w:rPr>
          <w:rFonts w:ascii="Barlow" w:eastAsia="Barlow" w:hAnsi="Barlow" w:cs="Barlow"/>
          <w:color w:val="000000" w:themeColor="text1"/>
          <w:sz w:val="22"/>
          <w:szCs w:val="22"/>
          <w:lang w:val="en-US"/>
        </w:rPr>
        <w:t>location).</w:t>
      </w:r>
    </w:p>
    <w:p w14:paraId="66B64C38" w14:textId="77777777" w:rsidR="00167415" w:rsidRDefault="00167415" w:rsidP="00167415">
      <w:pPr>
        <w:pStyle w:val="ListParagraph"/>
        <w:numPr>
          <w:ilvl w:val="3"/>
          <w:numId w:val="12"/>
        </w:numPr>
        <w:ind w:left="723"/>
        <w:rPr>
          <w:rFonts w:ascii="Barlow" w:eastAsia="Barlow" w:hAnsi="Barlow" w:cs="Barlow"/>
          <w:color w:val="000000" w:themeColor="text1"/>
          <w:sz w:val="22"/>
          <w:szCs w:val="22"/>
          <w:lang w:val="en-US"/>
        </w:rPr>
      </w:pPr>
      <w:r w:rsidRPr="007F0CAE">
        <w:rPr>
          <w:rFonts w:ascii="Barlow" w:eastAsia="Barlow" w:hAnsi="Barlow" w:cs="Barlow"/>
          <w:color w:val="000000" w:themeColor="text1"/>
          <w:sz w:val="22"/>
          <w:szCs w:val="22"/>
          <w:lang w:val="en-US"/>
        </w:rPr>
        <w:t>Support local authorities to take a strategic approach</w:t>
      </w:r>
      <w:r w:rsidRPr="00C07D65">
        <w:rPr>
          <w:rFonts w:ascii="Barlow" w:eastAsia="Barlow" w:hAnsi="Barlow" w:cs="Barlow"/>
          <w:color w:val="000000" w:themeColor="text1"/>
          <w:sz w:val="22"/>
          <w:szCs w:val="22"/>
          <w:lang w:val="en-US"/>
        </w:rPr>
        <w:t>:</w:t>
      </w:r>
    </w:p>
    <w:p w14:paraId="7A96E352" w14:textId="77777777" w:rsidR="00167415" w:rsidRPr="00BB7F88" w:rsidRDefault="00167415" w:rsidP="00167415">
      <w:pPr>
        <w:pStyle w:val="ListParagraph"/>
        <w:numPr>
          <w:ilvl w:val="1"/>
          <w:numId w:val="16"/>
        </w:numPr>
        <w:rPr>
          <w:rFonts w:ascii="Barlow" w:eastAsia="Barlow" w:hAnsi="Barlow" w:cs="Barlow"/>
          <w:color w:val="000000" w:themeColor="text1"/>
          <w:sz w:val="22"/>
          <w:szCs w:val="22"/>
          <w:lang w:val="en-US"/>
        </w:rPr>
      </w:pPr>
      <w:r w:rsidRPr="00BB7F88">
        <w:rPr>
          <w:rFonts w:ascii="Barlow" w:eastAsia="Barlow" w:hAnsi="Barlow" w:cs="Barlow"/>
          <w:color w:val="000000" w:themeColor="text1"/>
          <w:sz w:val="22"/>
          <w:szCs w:val="22"/>
          <w:lang w:val="en-US"/>
        </w:rPr>
        <w:t xml:space="preserve">Review local </w:t>
      </w:r>
      <w:proofErr w:type="gramStart"/>
      <w:r w:rsidRPr="00BB7F88">
        <w:rPr>
          <w:rFonts w:ascii="Barlow" w:eastAsia="Barlow" w:hAnsi="Barlow" w:cs="Barlow"/>
          <w:color w:val="000000" w:themeColor="text1"/>
          <w:sz w:val="22"/>
          <w:szCs w:val="22"/>
          <w:lang w:val="en-US"/>
        </w:rPr>
        <w:t>authorities</w:t>
      </w:r>
      <w:proofErr w:type="gramEnd"/>
      <w:r w:rsidRPr="00BB7F88">
        <w:rPr>
          <w:rFonts w:ascii="Barlow" w:eastAsia="Barlow" w:hAnsi="Barlow" w:cs="Barlow"/>
          <w:color w:val="000000" w:themeColor="text1"/>
          <w:sz w:val="22"/>
          <w:szCs w:val="22"/>
          <w:lang w:val="en-US"/>
        </w:rPr>
        <w:t xml:space="preserve"> strategic frameworks and action plans to help drive up quality and monitor progress of delivery;</w:t>
      </w:r>
    </w:p>
    <w:p w14:paraId="099BBEF9" w14:textId="77777777" w:rsidR="00167415" w:rsidRPr="00BB7F88" w:rsidRDefault="00167415" w:rsidP="00167415">
      <w:pPr>
        <w:pStyle w:val="ListParagraph"/>
        <w:numPr>
          <w:ilvl w:val="1"/>
          <w:numId w:val="16"/>
        </w:numPr>
        <w:rPr>
          <w:rFonts w:ascii="Barlow" w:eastAsia="Barlow" w:hAnsi="Barlow" w:cs="Barlow"/>
          <w:color w:val="000000" w:themeColor="text1"/>
          <w:sz w:val="22"/>
          <w:szCs w:val="22"/>
          <w:lang w:val="en-US"/>
        </w:rPr>
      </w:pPr>
      <w:r w:rsidRPr="00BB7F88">
        <w:rPr>
          <w:rFonts w:ascii="Barlow" w:eastAsia="Barlow" w:hAnsi="Barlow" w:cs="Barlow"/>
          <w:color w:val="000000" w:themeColor="text1"/>
          <w:sz w:val="22"/>
          <w:szCs w:val="22"/>
          <w:lang w:val="en-US"/>
        </w:rPr>
        <w:t xml:space="preserve">Devise a system that gathers management information, which sets out the different practices for each local </w:t>
      </w:r>
      <w:proofErr w:type="gramStart"/>
      <w:r w:rsidRPr="00BB7F88">
        <w:rPr>
          <w:rFonts w:ascii="Barlow" w:eastAsia="Barlow" w:hAnsi="Barlow" w:cs="Barlow"/>
          <w:color w:val="000000" w:themeColor="text1"/>
          <w:sz w:val="22"/>
          <w:szCs w:val="22"/>
          <w:lang w:val="en-US"/>
        </w:rPr>
        <w:t>authority</w:t>
      </w:r>
      <w:proofErr w:type="gramEnd"/>
      <w:r w:rsidRPr="00BB7F88">
        <w:rPr>
          <w:rFonts w:ascii="Barlow" w:eastAsia="Barlow" w:hAnsi="Barlow" w:cs="Barlow"/>
          <w:color w:val="000000" w:themeColor="text1"/>
          <w:sz w:val="22"/>
          <w:szCs w:val="22"/>
          <w:lang w:val="en-US"/>
        </w:rPr>
        <w:t xml:space="preserve"> empty homes service;</w:t>
      </w:r>
    </w:p>
    <w:p w14:paraId="36FA0570" w14:textId="77777777" w:rsidR="00167415" w:rsidRDefault="00167415" w:rsidP="00167415">
      <w:pPr>
        <w:pStyle w:val="ListParagraph"/>
        <w:numPr>
          <w:ilvl w:val="1"/>
          <w:numId w:val="16"/>
        </w:numPr>
        <w:rPr>
          <w:rFonts w:ascii="Barlow" w:eastAsia="Barlow" w:hAnsi="Barlow" w:cs="Barlow"/>
          <w:color w:val="000000" w:themeColor="text1"/>
          <w:sz w:val="22"/>
          <w:szCs w:val="22"/>
          <w:lang w:val="en-US"/>
        </w:rPr>
      </w:pPr>
      <w:r w:rsidRPr="00BB7F88">
        <w:rPr>
          <w:rFonts w:ascii="Barlow" w:eastAsia="Barlow" w:hAnsi="Barlow" w:cs="Barlow"/>
          <w:color w:val="000000" w:themeColor="text1"/>
          <w:sz w:val="22"/>
          <w:szCs w:val="22"/>
          <w:lang w:val="en-US"/>
        </w:rPr>
        <w:t>Consider how support models can be developed according to local authority groups of ‘like’ structure and operations for different topics e.g. systems and data; and</w:t>
      </w:r>
    </w:p>
    <w:p w14:paraId="30AF6F42" w14:textId="77777777" w:rsidR="00167415" w:rsidRPr="00C07D65" w:rsidRDefault="00167415" w:rsidP="00167415">
      <w:pPr>
        <w:pStyle w:val="ListParagraph"/>
        <w:numPr>
          <w:ilvl w:val="1"/>
          <w:numId w:val="16"/>
        </w:numPr>
        <w:rPr>
          <w:rFonts w:ascii="Barlow" w:eastAsia="Barlow" w:hAnsi="Barlow" w:cs="Barlow"/>
          <w:color w:val="000000" w:themeColor="text1"/>
          <w:sz w:val="22"/>
          <w:szCs w:val="22"/>
          <w:lang w:val="en-US"/>
        </w:rPr>
      </w:pPr>
      <w:r w:rsidRPr="00201867">
        <w:rPr>
          <w:rFonts w:ascii="Barlow" w:eastAsia="Barlow" w:hAnsi="Barlow" w:cs="Barlow"/>
          <w:color w:val="000000" w:themeColor="text1"/>
          <w:sz w:val="22"/>
          <w:szCs w:val="22"/>
          <w:lang w:val="en-US"/>
        </w:rPr>
        <w:t xml:space="preserve">Facilitate the effective induction of new empty homes officers and provide continuous professional development for all officers across the network to ensure they are skilled </w:t>
      </w:r>
      <w:proofErr w:type="gramStart"/>
      <w:r w:rsidRPr="00201867">
        <w:rPr>
          <w:rFonts w:ascii="Barlow" w:eastAsia="Barlow" w:hAnsi="Barlow" w:cs="Barlow"/>
          <w:color w:val="000000" w:themeColor="text1"/>
          <w:sz w:val="22"/>
          <w:szCs w:val="22"/>
          <w:lang w:val="en-US"/>
        </w:rPr>
        <w:t>to undertake</w:t>
      </w:r>
      <w:proofErr w:type="gramEnd"/>
      <w:r w:rsidRPr="00201867">
        <w:rPr>
          <w:rFonts w:ascii="Barlow" w:eastAsia="Barlow" w:hAnsi="Barlow" w:cs="Barlow"/>
          <w:color w:val="000000" w:themeColor="text1"/>
          <w:sz w:val="22"/>
          <w:szCs w:val="22"/>
          <w:lang w:val="en-US"/>
        </w:rPr>
        <w:t xml:space="preserve"> the role.</w:t>
      </w:r>
    </w:p>
    <w:p w14:paraId="554BFB16" w14:textId="77777777" w:rsidR="00167415" w:rsidRPr="00C07D65" w:rsidRDefault="00167415" w:rsidP="00167415">
      <w:pPr>
        <w:pStyle w:val="ListParagraph"/>
        <w:numPr>
          <w:ilvl w:val="3"/>
          <w:numId w:val="12"/>
        </w:numPr>
        <w:ind w:left="723"/>
        <w:rPr>
          <w:rFonts w:ascii="Barlow" w:eastAsia="Barlow" w:hAnsi="Barlow" w:cs="Barlow"/>
          <w:color w:val="000000" w:themeColor="text1"/>
          <w:sz w:val="22"/>
          <w:szCs w:val="22"/>
          <w:lang w:val="en-US"/>
        </w:rPr>
      </w:pPr>
      <w:r w:rsidRPr="00321332">
        <w:rPr>
          <w:rFonts w:ascii="Barlow" w:eastAsia="Barlow" w:hAnsi="Barlow" w:cs="Barlow"/>
          <w:color w:val="000000" w:themeColor="text1"/>
          <w:sz w:val="22"/>
          <w:szCs w:val="22"/>
          <w:lang w:val="en-US"/>
        </w:rPr>
        <w:t>Development of tools &amp; guidance:</w:t>
      </w:r>
      <w:r w:rsidRPr="68CC893B">
        <w:rPr>
          <w:rFonts w:ascii="Barlow" w:eastAsia="Barlow" w:hAnsi="Barlow" w:cs="Barlow"/>
          <w:color w:val="000000" w:themeColor="text1"/>
          <w:sz w:val="22"/>
          <w:szCs w:val="22"/>
          <w:lang w:val="en-US"/>
        </w:rPr>
        <w:t xml:space="preserve"> </w:t>
      </w:r>
      <w:r w:rsidRPr="009F0FD9">
        <w:rPr>
          <w:rFonts w:ascii="Barlow" w:eastAsia="Barlow" w:hAnsi="Barlow" w:cs="Barlow"/>
          <w:color w:val="000000" w:themeColor="text1"/>
          <w:sz w:val="22"/>
          <w:szCs w:val="22"/>
          <w:lang w:val="en-US"/>
        </w:rPr>
        <w:t xml:space="preserve">Monitor strand 3 projects and ensure the development of any guidance and tools are integrated into the meetings and events for empty homes officers. This will ensure they are fit for purpose and assist local authorities to evolve their empty home services and systems at pace, consolidating learning from different </w:t>
      </w:r>
      <w:proofErr w:type="gramStart"/>
      <w:r w:rsidRPr="009F0FD9">
        <w:rPr>
          <w:rFonts w:ascii="Barlow" w:eastAsia="Barlow" w:hAnsi="Barlow" w:cs="Barlow"/>
          <w:color w:val="000000" w:themeColor="text1"/>
          <w:sz w:val="22"/>
          <w:szCs w:val="22"/>
          <w:lang w:val="en-US"/>
        </w:rPr>
        <w:t>the approaches</w:t>
      </w:r>
      <w:proofErr w:type="gramEnd"/>
      <w:r w:rsidRPr="009F0FD9">
        <w:rPr>
          <w:rFonts w:ascii="Barlow" w:eastAsia="Barlow" w:hAnsi="Barlow" w:cs="Barlow"/>
          <w:color w:val="000000" w:themeColor="text1"/>
          <w:sz w:val="22"/>
          <w:szCs w:val="22"/>
          <w:lang w:val="en-US"/>
        </w:rPr>
        <w:t xml:space="preserve"> and interventions used to tackle empty homes.</w:t>
      </w:r>
    </w:p>
    <w:p w14:paraId="5EEC591A" w14:textId="77777777" w:rsidR="00167415" w:rsidRPr="002C69AE" w:rsidRDefault="00167415" w:rsidP="00167415">
      <w:pPr>
        <w:pStyle w:val="ListParagraph"/>
        <w:numPr>
          <w:ilvl w:val="3"/>
          <w:numId w:val="12"/>
        </w:numPr>
        <w:ind w:left="723"/>
        <w:rPr>
          <w:rFonts w:ascii="Barlow" w:hAnsi="Barlow" w:cstheme="minorBidi"/>
          <w:color w:val="000000" w:themeColor="text1"/>
          <w:sz w:val="22"/>
          <w:szCs w:val="22"/>
          <w:lang w:val="en-US" w:eastAsia="en-GB"/>
        </w:rPr>
      </w:pPr>
      <w:r w:rsidRPr="002C69AE">
        <w:rPr>
          <w:rFonts w:ascii="Barlow" w:eastAsia="Barlow" w:hAnsi="Barlow" w:cs="Barlow"/>
          <w:color w:val="000000" w:themeColor="text1"/>
          <w:sz w:val="22"/>
          <w:szCs w:val="22"/>
          <w:lang w:val="en-US"/>
        </w:rPr>
        <w:t>Increasing affordable housing: Work with local authorities to return homes to active use through the provision of grant funding, which supports private owners to make their empty homes available for affordable housing.</w:t>
      </w:r>
    </w:p>
    <w:p w14:paraId="2C2319AE" w14:textId="77777777" w:rsidR="00167415" w:rsidRDefault="00167415" w:rsidP="00167415">
      <w:pPr>
        <w:pStyle w:val="ListParagraph"/>
        <w:numPr>
          <w:ilvl w:val="3"/>
          <w:numId w:val="12"/>
        </w:numPr>
        <w:ind w:left="723"/>
        <w:rPr>
          <w:rFonts w:ascii="Barlow" w:hAnsi="Barlow" w:cstheme="minorBidi"/>
          <w:color w:val="000000" w:themeColor="text1"/>
          <w:sz w:val="22"/>
          <w:szCs w:val="22"/>
          <w:lang w:val="en-US" w:eastAsia="en-GB"/>
        </w:rPr>
      </w:pPr>
      <w:r w:rsidRPr="00C12EBA">
        <w:rPr>
          <w:rFonts w:ascii="Barlow" w:hAnsi="Barlow" w:cstheme="minorBidi"/>
          <w:color w:val="000000" w:themeColor="text1"/>
          <w:sz w:val="22"/>
          <w:szCs w:val="22"/>
          <w:lang w:val="en-US" w:eastAsia="en-GB"/>
        </w:rPr>
        <w:t>Increasing uptake for the matchmaker portal</w:t>
      </w:r>
      <w:r>
        <w:rPr>
          <w:rFonts w:ascii="Barlow" w:hAnsi="Barlow" w:cstheme="minorBidi"/>
          <w:color w:val="000000" w:themeColor="text1"/>
          <w:sz w:val="22"/>
          <w:szCs w:val="22"/>
          <w:lang w:val="en-US" w:eastAsia="en-GB"/>
        </w:rPr>
        <w:t xml:space="preserve">: </w:t>
      </w:r>
      <w:r w:rsidRPr="00AC53E4">
        <w:rPr>
          <w:rFonts w:ascii="Barlow" w:hAnsi="Barlow" w:cstheme="minorBidi"/>
          <w:color w:val="000000" w:themeColor="text1"/>
          <w:sz w:val="22"/>
          <w:szCs w:val="22"/>
          <w:lang w:val="en-US" w:eastAsia="en-GB"/>
        </w:rPr>
        <w:t>Work with the empty homes officer network to aim for 100 homes to be on the national matchmaker portal by 31 March 2027. This includes working with local authorities who have continued to run their own matchmaker schemes to target owners to advertise their properties on the national scheme also.</w:t>
      </w:r>
    </w:p>
    <w:p w14:paraId="501B2060" w14:textId="1E600AE1" w:rsidR="00167415" w:rsidRPr="00167415" w:rsidRDefault="00167415" w:rsidP="00167415">
      <w:pPr>
        <w:pStyle w:val="ListParagraph"/>
        <w:numPr>
          <w:ilvl w:val="3"/>
          <w:numId w:val="12"/>
        </w:numPr>
        <w:ind w:left="723"/>
        <w:rPr>
          <w:rFonts w:ascii="Barlow" w:hAnsi="Barlow" w:cstheme="minorBidi"/>
          <w:color w:val="000000" w:themeColor="text1"/>
          <w:sz w:val="22"/>
          <w:szCs w:val="22"/>
          <w:lang w:val="en-US" w:eastAsia="en-GB"/>
        </w:rPr>
      </w:pPr>
      <w:r w:rsidRPr="00AD32BC">
        <w:rPr>
          <w:rFonts w:ascii="Barlow" w:hAnsi="Barlow" w:cstheme="minorBidi"/>
          <w:color w:val="000000" w:themeColor="text1"/>
          <w:sz w:val="22"/>
          <w:szCs w:val="22"/>
          <w:lang w:val="en-US" w:eastAsia="en-GB"/>
        </w:rPr>
        <w:t>Advice service</w:t>
      </w:r>
      <w:r>
        <w:rPr>
          <w:rFonts w:ascii="Barlow" w:hAnsi="Barlow" w:cstheme="minorBidi"/>
          <w:color w:val="000000" w:themeColor="text1"/>
          <w:sz w:val="22"/>
          <w:szCs w:val="22"/>
          <w:lang w:val="en-US" w:eastAsia="en-GB"/>
        </w:rPr>
        <w:t xml:space="preserve">: </w:t>
      </w:r>
      <w:r w:rsidRPr="00CB2EB9">
        <w:rPr>
          <w:rFonts w:ascii="Barlow" w:hAnsi="Barlow" w:cstheme="minorBidi"/>
          <w:color w:val="000000" w:themeColor="text1"/>
          <w:sz w:val="22"/>
          <w:szCs w:val="22"/>
          <w:lang w:val="en-US" w:eastAsia="en-GB"/>
        </w:rPr>
        <w:t xml:space="preserve">Maintain the online advice for owners, </w:t>
      </w:r>
      <w:proofErr w:type="spellStart"/>
      <w:r w:rsidRPr="00CB2EB9">
        <w:rPr>
          <w:rFonts w:ascii="Barlow" w:hAnsi="Barlow" w:cstheme="minorBidi"/>
          <w:color w:val="000000" w:themeColor="text1"/>
          <w:sz w:val="22"/>
          <w:szCs w:val="22"/>
          <w:lang w:val="en-US" w:eastAsia="en-GB"/>
        </w:rPr>
        <w:t>neighbours</w:t>
      </w:r>
      <w:proofErr w:type="spellEnd"/>
      <w:r w:rsidRPr="00CB2EB9">
        <w:rPr>
          <w:rFonts w:ascii="Barlow" w:hAnsi="Barlow" w:cstheme="minorBidi"/>
          <w:color w:val="000000" w:themeColor="text1"/>
          <w:sz w:val="22"/>
          <w:szCs w:val="22"/>
          <w:lang w:val="en-US" w:eastAsia="en-GB"/>
        </w:rPr>
        <w:t xml:space="preserve"> and prospective owners; providing advice and advocacy for complex cases.</w:t>
      </w:r>
    </w:p>
    <w:p w14:paraId="4E4DE2B5" w14:textId="77777777" w:rsidR="00167415" w:rsidRDefault="00167415" w:rsidP="00167415">
      <w:pPr>
        <w:pStyle w:val="NoSpacing"/>
        <w:jc w:val="both"/>
        <w:rPr>
          <w:rFonts w:asciiTheme="minorHAnsi" w:hAnsiTheme="minorHAnsi" w:cs="Arial"/>
          <w:sz w:val="20"/>
          <w:szCs w:val="20"/>
        </w:rPr>
      </w:pPr>
    </w:p>
    <w:p w14:paraId="6BEE3906" w14:textId="77777777" w:rsidR="00167415" w:rsidRPr="00C07D65" w:rsidRDefault="00167415" w:rsidP="00167415">
      <w:pPr>
        <w:rPr>
          <w:rStyle w:val="eop"/>
          <w:rFonts w:ascii="Barlow SemiBold" w:eastAsiaTheme="majorEastAsia" w:hAnsi="Barlow SemiBold"/>
          <w:color w:val="000000"/>
          <w:szCs w:val="22"/>
          <w:shd w:val="clear" w:color="auto" w:fill="FFFFFF"/>
        </w:rPr>
      </w:pPr>
      <w:r w:rsidRPr="00C07D65">
        <w:rPr>
          <w:rStyle w:val="normaltextrun"/>
          <w:rFonts w:ascii="Barlow SemiBold" w:hAnsi="Barlow SemiBold"/>
          <w:color w:val="000000"/>
          <w:sz w:val="22"/>
          <w:szCs w:val="22"/>
          <w:shd w:val="clear" w:color="auto" w:fill="FFFFFF"/>
          <w:lang w:val="en-US"/>
        </w:rPr>
        <w:t>About the team </w:t>
      </w:r>
      <w:r w:rsidRPr="00C07D65">
        <w:rPr>
          <w:rStyle w:val="eop"/>
          <w:rFonts w:ascii="Barlow SemiBold" w:eastAsiaTheme="majorEastAsia" w:hAnsi="Barlow SemiBold"/>
          <w:color w:val="000000"/>
          <w:szCs w:val="22"/>
          <w:shd w:val="clear" w:color="auto" w:fill="FFFFFF"/>
        </w:rPr>
        <w:t> </w:t>
      </w:r>
    </w:p>
    <w:p w14:paraId="2D0E91A5" w14:textId="77777777" w:rsidR="00167415" w:rsidRPr="00C07D65" w:rsidRDefault="00167415" w:rsidP="00167415">
      <w:pPr>
        <w:rPr>
          <w:rStyle w:val="eop"/>
          <w:rFonts w:ascii="Barlow SemiBold" w:eastAsiaTheme="majorEastAsia" w:hAnsi="Barlow SemiBold"/>
          <w:color w:val="000000"/>
          <w:szCs w:val="22"/>
          <w:shd w:val="clear" w:color="auto" w:fill="FFFFFF"/>
        </w:rPr>
      </w:pPr>
    </w:p>
    <w:p w14:paraId="22F6212A" w14:textId="77777777" w:rsidR="00167415" w:rsidRPr="00C07D65" w:rsidRDefault="00167415" w:rsidP="00167415">
      <w:pPr>
        <w:rPr>
          <w:rFonts w:ascii="Barlow" w:hAnsi="Barlow" w:cstheme="minorBidi"/>
          <w:b/>
          <w:bCs/>
          <w:sz w:val="22"/>
          <w:szCs w:val="22"/>
          <w:lang w:val="en-US" w:eastAsia="en-GB"/>
        </w:rPr>
      </w:pPr>
      <w:r w:rsidRPr="00C07D65">
        <w:rPr>
          <w:rFonts w:ascii="Barlow" w:eastAsia="Barlow" w:hAnsi="Barlow" w:cs="Barlow"/>
          <w:noProof/>
          <w:color w:val="000000" w:themeColor="text1"/>
          <w:sz w:val="22"/>
          <w:szCs w:val="22"/>
          <w:lang w:val="en-US"/>
        </w:rPr>
        <w:lastRenderedPageBreak/>
        <w:drawing>
          <wp:inline distT="0" distB="0" distL="0" distR="0" wp14:anchorId="576300E7" wp14:editId="0C26840C">
            <wp:extent cx="5981700" cy="5095875"/>
            <wp:effectExtent l="0" t="0" r="0" b="9525"/>
            <wp:docPr id="642509289" name="Diagram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inline>
        </w:drawing>
      </w:r>
      <w:r>
        <w:rPr>
          <w:rFonts w:ascii="Barlow" w:hAnsi="Barlow" w:cstheme="minorBidi"/>
          <w:b/>
          <w:bCs/>
          <w:sz w:val="22"/>
          <w:szCs w:val="22"/>
          <w:lang w:val="en-US" w:eastAsia="en-GB"/>
        </w:rPr>
        <w:br/>
      </w:r>
    </w:p>
    <w:p w14:paraId="5217EAB3" w14:textId="7A93A7F8" w:rsidR="00E0074B" w:rsidRDefault="00E0074B" w:rsidP="00167415">
      <w:pPr>
        <w:pStyle w:val="NoSpacing"/>
        <w:jc w:val="both"/>
        <w:rPr>
          <w:rFonts w:asciiTheme="minorHAnsi" w:hAnsiTheme="minorHAnsi" w:cs="Arial"/>
          <w:sz w:val="20"/>
          <w:szCs w:val="20"/>
        </w:rPr>
      </w:pPr>
    </w:p>
    <w:p w14:paraId="4D9BC555" w14:textId="77777777" w:rsidR="00167415" w:rsidRDefault="00167415" w:rsidP="000C7672">
      <w:pPr>
        <w:pStyle w:val="NoSpacing"/>
        <w:ind w:left="720"/>
        <w:jc w:val="both"/>
        <w:rPr>
          <w:rFonts w:asciiTheme="minorHAnsi" w:hAnsiTheme="minorHAnsi" w:cs="Arial"/>
          <w:sz w:val="20"/>
          <w:szCs w:val="20"/>
        </w:rPr>
      </w:pPr>
    </w:p>
    <w:p w14:paraId="08EE6F0D" w14:textId="77777777" w:rsidR="00747E35" w:rsidRPr="00C07D65" w:rsidRDefault="00747E35" w:rsidP="00747E35">
      <w:pPr>
        <w:pStyle w:val="NoSpacing"/>
        <w:jc w:val="both"/>
        <w:rPr>
          <w:rFonts w:ascii="Barlow SemiBold" w:hAnsi="Barlow SemiBold" w:cs="Arial"/>
          <w:sz w:val="22"/>
          <w:szCs w:val="22"/>
        </w:rPr>
      </w:pPr>
      <w:r w:rsidRPr="00C07D65">
        <w:rPr>
          <w:rFonts w:ascii="Barlow SemiBold" w:hAnsi="Barlow SemiBold" w:cs="Arial"/>
          <w:sz w:val="22"/>
          <w:szCs w:val="22"/>
        </w:rPr>
        <w:t>Required behaviours</w:t>
      </w:r>
    </w:p>
    <w:p w14:paraId="3E26EA83" w14:textId="77777777" w:rsidR="00747E35" w:rsidRPr="00C07D65" w:rsidRDefault="00747E35" w:rsidP="00747E35">
      <w:pPr>
        <w:pStyle w:val="NoSpacing"/>
        <w:jc w:val="both"/>
        <w:rPr>
          <w:rFonts w:ascii="Barlow" w:hAnsi="Barlow" w:cs="Arial"/>
          <w:sz w:val="22"/>
          <w:szCs w:val="22"/>
        </w:rPr>
      </w:pPr>
    </w:p>
    <w:p w14:paraId="75FF848B" w14:textId="77777777" w:rsidR="00747E35" w:rsidRPr="00C07D65" w:rsidRDefault="00747E35" w:rsidP="00747E35">
      <w:pPr>
        <w:spacing w:after="200"/>
        <w:rPr>
          <w:rFonts w:ascii="Barlow" w:hAnsi="Barlow" w:cstheme="minorHAnsi"/>
          <w:sz w:val="22"/>
          <w:szCs w:val="22"/>
        </w:rPr>
      </w:pPr>
      <w:r w:rsidRPr="00C07D65">
        <w:rPr>
          <w:rFonts w:ascii="Barlow" w:hAnsi="Barlow" w:cstheme="minorHAnsi"/>
          <w:sz w:val="22"/>
          <w:szCs w:val="22"/>
        </w:rPr>
        <w:t xml:space="preserve">The Shelter Behaviours demonstrate the attitudes and </w:t>
      </w:r>
      <w:proofErr w:type="gramStart"/>
      <w:r w:rsidRPr="00C07D65">
        <w:rPr>
          <w:rFonts w:ascii="Barlow" w:hAnsi="Barlow" w:cstheme="minorHAnsi"/>
          <w:sz w:val="22"/>
          <w:szCs w:val="22"/>
        </w:rPr>
        <w:t>approaches</w:t>
      </w:r>
      <w:proofErr w:type="gramEnd"/>
      <w:r w:rsidRPr="00C07D65">
        <w:rPr>
          <w:rFonts w:ascii="Barlow" w:hAnsi="Barlow" w:cstheme="minorHAnsi"/>
          <w:sz w:val="22"/>
          <w:szCs w:val="22"/>
        </w:rPr>
        <w:t xml:space="preserve"> we take to our work; from how we do things, how we treat each other and expect to be treated both internally and externally.  They help us to have the culture we need to deliver our ambitious strategy.  </w:t>
      </w:r>
    </w:p>
    <w:p w14:paraId="668CCA58" w14:textId="77777777" w:rsidR="00747E35" w:rsidRPr="00C07D65" w:rsidRDefault="00747E35" w:rsidP="00747E35">
      <w:pPr>
        <w:spacing w:after="200"/>
        <w:rPr>
          <w:rFonts w:ascii="Barlow" w:hAnsi="Barlow" w:cstheme="minorHAnsi"/>
          <w:sz w:val="22"/>
          <w:szCs w:val="22"/>
        </w:rPr>
      </w:pPr>
      <w:r w:rsidRPr="00C07D65">
        <w:rPr>
          <w:rFonts w:ascii="Barlow" w:hAnsi="Barlow" w:cstheme="minorHAnsi"/>
          <w:sz w:val="22"/>
          <w:szCs w:val="22"/>
        </w:rPr>
        <w:t>At Shelter we have 5 overall behaviours, that are each made up of 3 descriptors, these are outlined below.</w:t>
      </w:r>
    </w:p>
    <w:p w14:paraId="423B89EE" w14:textId="77777777" w:rsidR="00747E35" w:rsidRPr="00C07D65" w:rsidRDefault="00747E35" w:rsidP="00747E35">
      <w:pPr>
        <w:pStyle w:val="NormalWeb"/>
        <w:spacing w:before="0" w:beforeAutospacing="0" w:after="0" w:afterAutospacing="0"/>
        <w:rPr>
          <w:rFonts w:ascii="Barlow SemiBold" w:hAnsi="Barlow SemiBold" w:cstheme="minorHAnsi"/>
          <w:sz w:val="22"/>
          <w:szCs w:val="22"/>
        </w:rPr>
      </w:pPr>
      <w:r w:rsidRPr="00C07D65">
        <w:rPr>
          <w:rFonts w:ascii="Barlow SemiBold" w:eastAsia="+mn-ea" w:hAnsi="Barlow SemiBold" w:cstheme="minorHAnsi"/>
          <w:color w:val="000000"/>
          <w:sz w:val="22"/>
          <w:szCs w:val="22"/>
        </w:rPr>
        <w:t>We work together to achieve our shared purpose  </w:t>
      </w:r>
    </w:p>
    <w:p w14:paraId="012741E3" w14:textId="77777777" w:rsidR="00747E35" w:rsidRPr="00C07D65" w:rsidRDefault="00747E35" w:rsidP="00747E35">
      <w:pPr>
        <w:pStyle w:val="NormalWeb"/>
        <w:numPr>
          <w:ilvl w:val="0"/>
          <w:numId w:val="2"/>
        </w:numPr>
        <w:spacing w:before="0" w:beforeAutospacing="0" w:after="0" w:afterAutospacing="0"/>
        <w:ind w:left="0" w:firstLine="0"/>
        <w:rPr>
          <w:rFonts w:ascii="Barlow" w:hAnsi="Barlow" w:cstheme="minorHAnsi"/>
          <w:sz w:val="22"/>
          <w:szCs w:val="22"/>
        </w:rPr>
      </w:pPr>
      <w:r w:rsidRPr="00C07D65">
        <w:rPr>
          <w:rFonts w:ascii="Barlow" w:eastAsia="+mn-ea" w:hAnsi="Barlow" w:cstheme="minorHAnsi"/>
          <w:color w:val="000000"/>
          <w:sz w:val="22"/>
          <w:szCs w:val="22"/>
        </w:rPr>
        <w:t>by actively collaborating and putting trust in the people we work with</w:t>
      </w:r>
    </w:p>
    <w:p w14:paraId="5A174D72" w14:textId="77777777" w:rsidR="00747E35" w:rsidRPr="00C07D65" w:rsidRDefault="00747E35" w:rsidP="00747E35">
      <w:pPr>
        <w:pStyle w:val="NormalWeb"/>
        <w:numPr>
          <w:ilvl w:val="0"/>
          <w:numId w:val="2"/>
        </w:numPr>
        <w:spacing w:before="0" w:beforeAutospacing="0" w:after="0" w:afterAutospacing="0"/>
        <w:ind w:left="0" w:firstLine="0"/>
        <w:rPr>
          <w:rFonts w:ascii="Barlow" w:hAnsi="Barlow" w:cstheme="minorHAnsi"/>
          <w:sz w:val="22"/>
          <w:szCs w:val="22"/>
        </w:rPr>
      </w:pPr>
      <w:r w:rsidRPr="00C07D65">
        <w:rPr>
          <w:rFonts w:ascii="Barlow" w:eastAsia="+mn-ea" w:hAnsi="Barlow" w:cstheme="minorHAnsi"/>
          <w:color w:val="000000"/>
          <w:sz w:val="22"/>
          <w:szCs w:val="22"/>
        </w:rPr>
        <w:t>by recognising the contribution of others</w:t>
      </w:r>
    </w:p>
    <w:p w14:paraId="4B030028" w14:textId="77777777" w:rsidR="00747E35" w:rsidRPr="00C07D65" w:rsidRDefault="00747E35" w:rsidP="00747E35">
      <w:pPr>
        <w:pStyle w:val="NormalWeb"/>
        <w:numPr>
          <w:ilvl w:val="0"/>
          <w:numId w:val="2"/>
        </w:numPr>
        <w:spacing w:before="0" w:beforeAutospacing="0" w:after="0" w:afterAutospacing="0"/>
        <w:ind w:left="0" w:firstLine="0"/>
        <w:rPr>
          <w:rFonts w:ascii="Barlow" w:hAnsi="Barlow" w:cstheme="minorHAnsi"/>
          <w:sz w:val="22"/>
          <w:szCs w:val="22"/>
        </w:rPr>
      </w:pPr>
      <w:r w:rsidRPr="00C07D65">
        <w:rPr>
          <w:rFonts w:ascii="Barlow" w:eastAsia="+mn-ea" w:hAnsi="Barlow" w:cstheme="minorHAnsi"/>
          <w:color w:val="000000"/>
          <w:sz w:val="22"/>
          <w:szCs w:val="22"/>
        </w:rPr>
        <w:t>by carefully considering the “how” when taking on new projects and initiatives</w:t>
      </w:r>
    </w:p>
    <w:p w14:paraId="4D29D97E" w14:textId="77777777" w:rsidR="00747E35" w:rsidRPr="00C07D65" w:rsidRDefault="00747E35" w:rsidP="00747E35">
      <w:pPr>
        <w:pStyle w:val="NormalWeb"/>
        <w:spacing w:before="0" w:beforeAutospacing="0" w:after="0" w:afterAutospacing="0"/>
        <w:rPr>
          <w:rFonts w:ascii="Barlow" w:eastAsia="+mn-ea" w:hAnsi="Barlow" w:cstheme="minorHAnsi"/>
          <w:b/>
          <w:bCs/>
          <w:color w:val="000000"/>
          <w:sz w:val="22"/>
          <w:szCs w:val="22"/>
        </w:rPr>
      </w:pPr>
    </w:p>
    <w:p w14:paraId="5989A43E" w14:textId="77777777" w:rsidR="00747E35" w:rsidRPr="00C07D65" w:rsidRDefault="00747E35" w:rsidP="00747E35">
      <w:pPr>
        <w:pStyle w:val="NormalWeb"/>
        <w:spacing w:before="0" w:beforeAutospacing="0" w:after="0" w:afterAutospacing="0"/>
        <w:rPr>
          <w:rFonts w:ascii="Barlow SemiBold" w:hAnsi="Barlow SemiBold" w:cstheme="minorHAnsi"/>
          <w:sz w:val="22"/>
          <w:szCs w:val="22"/>
        </w:rPr>
      </w:pPr>
      <w:r w:rsidRPr="00C07D65">
        <w:rPr>
          <w:rFonts w:ascii="Barlow SemiBold" w:eastAsia="+mn-ea" w:hAnsi="Barlow SemiBold" w:cstheme="minorHAnsi"/>
          <w:color w:val="000000"/>
          <w:sz w:val="22"/>
          <w:szCs w:val="22"/>
        </w:rPr>
        <w:t xml:space="preserve">We prioritise diversity and have an inclusive and open mindset  </w:t>
      </w:r>
    </w:p>
    <w:p w14:paraId="106EC6D4" w14:textId="77777777" w:rsidR="00747E35" w:rsidRPr="00C07D65" w:rsidRDefault="00747E35" w:rsidP="00747E35">
      <w:pPr>
        <w:pStyle w:val="NormalWeb"/>
        <w:numPr>
          <w:ilvl w:val="0"/>
          <w:numId w:val="4"/>
        </w:numPr>
        <w:spacing w:before="0" w:beforeAutospacing="0" w:after="0" w:afterAutospacing="0"/>
        <w:rPr>
          <w:rFonts w:ascii="Barlow" w:hAnsi="Barlow" w:cstheme="minorHAnsi"/>
          <w:sz w:val="22"/>
          <w:szCs w:val="22"/>
        </w:rPr>
      </w:pPr>
      <w:r w:rsidRPr="00C07D65">
        <w:rPr>
          <w:rFonts w:ascii="Barlow" w:hAnsi="Barlow" w:cstheme="minorHAnsi"/>
          <w:sz w:val="22"/>
          <w:szCs w:val="22"/>
        </w:rPr>
        <w:t>by not tolerating and actively tackling racism and any other forms of hate and discrimination</w:t>
      </w:r>
    </w:p>
    <w:p w14:paraId="04CE6080" w14:textId="77777777" w:rsidR="00747E35" w:rsidRPr="00C07D65" w:rsidRDefault="00747E35" w:rsidP="00747E35">
      <w:pPr>
        <w:pStyle w:val="NormalWeb"/>
        <w:numPr>
          <w:ilvl w:val="0"/>
          <w:numId w:val="4"/>
        </w:numPr>
        <w:spacing w:before="0" w:beforeAutospacing="0" w:after="0" w:afterAutospacing="0"/>
        <w:rPr>
          <w:rFonts w:ascii="Barlow" w:hAnsi="Barlow" w:cstheme="minorHAnsi"/>
          <w:sz w:val="22"/>
          <w:szCs w:val="22"/>
        </w:rPr>
      </w:pPr>
      <w:r w:rsidRPr="00C07D65">
        <w:rPr>
          <w:rFonts w:ascii="Barlow" w:hAnsi="Barlow" w:cstheme="minorHAnsi"/>
          <w:sz w:val="22"/>
          <w:szCs w:val="22"/>
        </w:rPr>
        <w:t>by creating safe spaces for people to be their authentic self, challenge each other and learn</w:t>
      </w:r>
    </w:p>
    <w:p w14:paraId="7C58CBCA" w14:textId="77777777" w:rsidR="00747E35" w:rsidRPr="00C07D65" w:rsidRDefault="00747E35" w:rsidP="00747E35">
      <w:pPr>
        <w:pStyle w:val="NormalWeb"/>
        <w:numPr>
          <w:ilvl w:val="0"/>
          <w:numId w:val="4"/>
        </w:numPr>
        <w:spacing w:before="0" w:beforeAutospacing="0" w:after="0" w:afterAutospacing="0"/>
        <w:rPr>
          <w:rFonts w:ascii="Barlow" w:hAnsi="Barlow" w:cstheme="minorHAnsi"/>
          <w:sz w:val="22"/>
          <w:szCs w:val="22"/>
        </w:rPr>
      </w:pPr>
      <w:r w:rsidRPr="00C07D65">
        <w:rPr>
          <w:rFonts w:ascii="Barlow" w:hAnsi="Barlow" w:cstheme="minorHAnsi"/>
          <w:sz w:val="22"/>
          <w:szCs w:val="22"/>
        </w:rPr>
        <w:t xml:space="preserve">by being compassionate towards the </w:t>
      </w:r>
      <w:proofErr w:type="gramStart"/>
      <w:r w:rsidRPr="00C07D65">
        <w:rPr>
          <w:rFonts w:ascii="Barlow" w:hAnsi="Barlow" w:cstheme="minorHAnsi"/>
          <w:sz w:val="22"/>
          <w:szCs w:val="22"/>
        </w:rPr>
        <w:t>people</w:t>
      </w:r>
      <w:proofErr w:type="gramEnd"/>
      <w:r w:rsidRPr="00C07D65">
        <w:rPr>
          <w:rFonts w:ascii="Barlow" w:hAnsi="Barlow" w:cstheme="minorHAnsi"/>
          <w:sz w:val="22"/>
          <w:szCs w:val="22"/>
        </w:rPr>
        <w:t xml:space="preserve"> we work with and prioritising each other’s wellbeing </w:t>
      </w:r>
    </w:p>
    <w:p w14:paraId="758EF48C" w14:textId="77777777" w:rsidR="00747E35" w:rsidRPr="00C07D65" w:rsidRDefault="00747E35" w:rsidP="00747E35">
      <w:pPr>
        <w:pStyle w:val="NormalWeb"/>
        <w:spacing w:before="0" w:beforeAutospacing="0" w:after="0" w:afterAutospacing="0"/>
        <w:rPr>
          <w:rFonts w:ascii="Barlow" w:eastAsia="+mn-ea" w:hAnsi="Barlow" w:cstheme="minorHAnsi"/>
          <w:b/>
          <w:bCs/>
          <w:color w:val="000000"/>
          <w:sz w:val="22"/>
          <w:szCs w:val="22"/>
        </w:rPr>
      </w:pPr>
    </w:p>
    <w:p w14:paraId="08489BEB" w14:textId="77777777" w:rsidR="00747E35" w:rsidRPr="00C07D65" w:rsidRDefault="00747E35" w:rsidP="00747E35">
      <w:pPr>
        <w:pStyle w:val="NormalWeb"/>
        <w:spacing w:before="0" w:beforeAutospacing="0" w:after="0" w:afterAutospacing="0"/>
        <w:rPr>
          <w:rFonts w:ascii="Barlow SemiBold" w:hAnsi="Barlow SemiBold" w:cstheme="minorHAnsi"/>
          <w:sz w:val="22"/>
          <w:szCs w:val="22"/>
        </w:rPr>
      </w:pPr>
      <w:r w:rsidRPr="00C07D65">
        <w:rPr>
          <w:rFonts w:ascii="Barlow SemiBold" w:eastAsia="+mn-ea" w:hAnsi="Barlow SemiBold" w:cstheme="minorHAnsi"/>
          <w:color w:val="000000"/>
          <w:sz w:val="22"/>
          <w:szCs w:val="22"/>
        </w:rPr>
        <w:t>We enable decision making</w:t>
      </w:r>
    </w:p>
    <w:p w14:paraId="64923FFD" w14:textId="77777777" w:rsidR="00747E35" w:rsidRPr="00C07D65" w:rsidRDefault="00747E35" w:rsidP="00747E35">
      <w:pPr>
        <w:pStyle w:val="NormalWeb"/>
        <w:numPr>
          <w:ilvl w:val="0"/>
          <w:numId w:val="5"/>
        </w:numPr>
        <w:spacing w:before="0" w:beforeAutospacing="0" w:after="0" w:afterAutospacing="0"/>
        <w:rPr>
          <w:rFonts w:ascii="Barlow" w:hAnsi="Barlow" w:cstheme="minorHAnsi"/>
          <w:sz w:val="22"/>
          <w:szCs w:val="22"/>
        </w:rPr>
      </w:pPr>
      <w:r w:rsidRPr="00C07D65">
        <w:rPr>
          <w:rFonts w:ascii="Barlow" w:eastAsia="+mn-ea" w:hAnsi="Barlow" w:cstheme="minorHAnsi"/>
          <w:color w:val="000000"/>
          <w:sz w:val="22"/>
          <w:szCs w:val="22"/>
        </w:rPr>
        <w:lastRenderedPageBreak/>
        <w:t>by giving people the tools, they need to make well informed decisions</w:t>
      </w:r>
    </w:p>
    <w:p w14:paraId="59ADC0E6" w14:textId="77777777" w:rsidR="00747E35" w:rsidRPr="00C07D65" w:rsidRDefault="00747E35" w:rsidP="00747E35">
      <w:pPr>
        <w:pStyle w:val="NormalWeb"/>
        <w:numPr>
          <w:ilvl w:val="0"/>
          <w:numId w:val="5"/>
        </w:numPr>
        <w:spacing w:before="0" w:beforeAutospacing="0" w:after="0" w:afterAutospacing="0"/>
        <w:rPr>
          <w:rFonts w:ascii="Barlow" w:hAnsi="Barlow" w:cstheme="minorHAnsi"/>
          <w:sz w:val="22"/>
          <w:szCs w:val="22"/>
        </w:rPr>
      </w:pPr>
      <w:r w:rsidRPr="00C07D65">
        <w:rPr>
          <w:rFonts w:ascii="Barlow" w:eastAsia="+mn-ea" w:hAnsi="Barlow" w:cstheme="minorHAnsi"/>
          <w:color w:val="000000"/>
          <w:sz w:val="22"/>
          <w:szCs w:val="22"/>
        </w:rPr>
        <w:t xml:space="preserve">by being accountable for the </w:t>
      </w:r>
      <w:proofErr w:type="gramStart"/>
      <w:r w:rsidRPr="00C07D65">
        <w:rPr>
          <w:rFonts w:ascii="Barlow" w:eastAsia="+mn-ea" w:hAnsi="Barlow" w:cstheme="minorHAnsi"/>
          <w:color w:val="000000"/>
          <w:sz w:val="22"/>
          <w:szCs w:val="22"/>
        </w:rPr>
        <w:t>decisions</w:t>
      </w:r>
      <w:proofErr w:type="gramEnd"/>
      <w:r w:rsidRPr="00C07D65">
        <w:rPr>
          <w:rFonts w:ascii="Barlow" w:eastAsia="+mn-ea" w:hAnsi="Barlow" w:cstheme="minorHAnsi"/>
          <w:color w:val="000000"/>
          <w:sz w:val="22"/>
          <w:szCs w:val="22"/>
        </w:rPr>
        <w:t xml:space="preserve"> we make</w:t>
      </w:r>
    </w:p>
    <w:p w14:paraId="79CE1849" w14:textId="77777777" w:rsidR="00747E35" w:rsidRPr="00C07D65" w:rsidRDefault="00747E35" w:rsidP="00747E35">
      <w:pPr>
        <w:pStyle w:val="NormalWeb"/>
        <w:numPr>
          <w:ilvl w:val="0"/>
          <w:numId w:val="5"/>
        </w:numPr>
        <w:spacing w:before="0" w:beforeAutospacing="0" w:after="0" w:afterAutospacing="0"/>
        <w:rPr>
          <w:rFonts w:ascii="Barlow" w:hAnsi="Barlow" w:cstheme="minorHAnsi"/>
          <w:sz w:val="22"/>
          <w:szCs w:val="22"/>
        </w:rPr>
      </w:pPr>
      <w:r w:rsidRPr="00C07D65">
        <w:rPr>
          <w:rFonts w:ascii="Barlow" w:eastAsia="+mn-ea" w:hAnsi="Barlow" w:cstheme="minorHAnsi"/>
          <w:color w:val="000000"/>
          <w:sz w:val="22"/>
          <w:szCs w:val="22"/>
        </w:rPr>
        <w:t>by delegating authority to those closest to the work</w:t>
      </w:r>
    </w:p>
    <w:p w14:paraId="72869576" w14:textId="77777777" w:rsidR="00747E35" w:rsidRPr="00C07D65" w:rsidRDefault="00747E35" w:rsidP="00747E35">
      <w:pPr>
        <w:pStyle w:val="NormalWeb"/>
        <w:spacing w:before="0" w:beforeAutospacing="0" w:after="0" w:afterAutospacing="0"/>
        <w:rPr>
          <w:rFonts w:ascii="Barlow SemiBold" w:eastAsia="+mn-ea" w:hAnsi="Barlow SemiBold" w:cstheme="minorHAnsi"/>
          <w:color w:val="000000"/>
          <w:sz w:val="22"/>
          <w:szCs w:val="22"/>
        </w:rPr>
      </w:pPr>
    </w:p>
    <w:p w14:paraId="3020D444" w14:textId="77777777" w:rsidR="00747E35" w:rsidRPr="00C07D65" w:rsidRDefault="00747E35" w:rsidP="00747E35">
      <w:pPr>
        <w:pStyle w:val="NormalWeb"/>
        <w:spacing w:before="0" w:beforeAutospacing="0" w:after="0" w:afterAutospacing="0"/>
        <w:rPr>
          <w:rFonts w:ascii="Barlow SemiBold" w:hAnsi="Barlow SemiBold" w:cstheme="minorHAnsi"/>
          <w:sz w:val="22"/>
          <w:szCs w:val="22"/>
        </w:rPr>
      </w:pPr>
      <w:r w:rsidRPr="00C07D65">
        <w:rPr>
          <w:rFonts w:ascii="Barlow SemiBold" w:eastAsia="+mn-ea" w:hAnsi="Barlow SemiBold" w:cstheme="minorHAnsi"/>
          <w:color w:val="000000"/>
          <w:sz w:val="22"/>
          <w:szCs w:val="22"/>
        </w:rPr>
        <w:t>We create change and align behind our strategy</w:t>
      </w:r>
    </w:p>
    <w:p w14:paraId="767C0D0A" w14:textId="77777777" w:rsidR="00747E35" w:rsidRPr="00C07D65" w:rsidRDefault="00747E35" w:rsidP="00747E35">
      <w:pPr>
        <w:pStyle w:val="NormalWeb"/>
        <w:numPr>
          <w:ilvl w:val="0"/>
          <w:numId w:val="6"/>
        </w:numPr>
        <w:spacing w:before="0" w:beforeAutospacing="0" w:after="0" w:afterAutospacing="0"/>
        <w:rPr>
          <w:rFonts w:ascii="Barlow" w:hAnsi="Barlow" w:cstheme="minorHAnsi"/>
          <w:sz w:val="22"/>
          <w:szCs w:val="22"/>
        </w:rPr>
      </w:pPr>
      <w:r w:rsidRPr="00C07D65">
        <w:rPr>
          <w:rFonts w:ascii="Barlow" w:eastAsia="+mn-ea" w:hAnsi="Barlow" w:cstheme="minorHAnsi"/>
          <w:color w:val="000000"/>
          <w:sz w:val="22"/>
          <w:szCs w:val="22"/>
        </w:rPr>
        <w:t>by participating in change initiatives that deliver our strategy</w:t>
      </w:r>
    </w:p>
    <w:p w14:paraId="100D3EC2" w14:textId="77777777" w:rsidR="00747E35" w:rsidRPr="00C07D65" w:rsidRDefault="00747E35" w:rsidP="00747E35">
      <w:pPr>
        <w:pStyle w:val="NormalWeb"/>
        <w:numPr>
          <w:ilvl w:val="0"/>
          <w:numId w:val="6"/>
        </w:numPr>
        <w:spacing w:before="0" w:beforeAutospacing="0" w:after="0" w:afterAutospacing="0"/>
        <w:rPr>
          <w:rFonts w:ascii="Barlow" w:hAnsi="Barlow" w:cstheme="minorHAnsi"/>
          <w:sz w:val="22"/>
          <w:szCs w:val="22"/>
        </w:rPr>
      </w:pPr>
      <w:r w:rsidRPr="00C07D65">
        <w:rPr>
          <w:rFonts w:ascii="Barlow" w:eastAsia="+mn-ea" w:hAnsi="Barlow" w:cstheme="minorHAnsi"/>
          <w:color w:val="000000"/>
          <w:sz w:val="22"/>
          <w:szCs w:val="22"/>
        </w:rPr>
        <w:t>by supporting tough strategic choices</w:t>
      </w:r>
    </w:p>
    <w:p w14:paraId="672D5158" w14:textId="77777777" w:rsidR="00747E35" w:rsidRPr="00C07D65" w:rsidRDefault="00747E35" w:rsidP="00747E35">
      <w:pPr>
        <w:pStyle w:val="NormalWeb"/>
        <w:numPr>
          <w:ilvl w:val="0"/>
          <w:numId w:val="6"/>
        </w:numPr>
        <w:spacing w:before="0" w:beforeAutospacing="0" w:after="0" w:afterAutospacing="0"/>
        <w:rPr>
          <w:rFonts w:ascii="Barlow" w:hAnsi="Barlow" w:cstheme="minorHAnsi"/>
          <w:sz w:val="22"/>
          <w:szCs w:val="22"/>
        </w:rPr>
      </w:pPr>
      <w:r w:rsidRPr="00C07D65">
        <w:rPr>
          <w:rFonts w:ascii="Barlow" w:eastAsia="+mn-ea" w:hAnsi="Barlow" w:cstheme="minorHAnsi"/>
          <w:color w:val="000000"/>
          <w:sz w:val="22"/>
          <w:szCs w:val="22"/>
        </w:rPr>
        <w:t>by saying no to work that does not serve our purpose</w:t>
      </w:r>
    </w:p>
    <w:p w14:paraId="50969800" w14:textId="77777777" w:rsidR="00747E35" w:rsidRPr="00C07D65" w:rsidRDefault="00747E35" w:rsidP="00747E35">
      <w:pPr>
        <w:pStyle w:val="NormalWeb"/>
        <w:spacing w:before="0" w:beforeAutospacing="0" w:after="0" w:afterAutospacing="0"/>
        <w:rPr>
          <w:rFonts w:ascii="Barlow" w:eastAsia="+mn-ea" w:hAnsi="Barlow" w:cstheme="minorHAnsi"/>
          <w:b/>
          <w:bCs/>
          <w:color w:val="000000"/>
          <w:sz w:val="22"/>
          <w:szCs w:val="22"/>
        </w:rPr>
      </w:pPr>
    </w:p>
    <w:p w14:paraId="3C521B95" w14:textId="77777777" w:rsidR="00747E35" w:rsidRPr="00C07D65" w:rsidRDefault="00747E35" w:rsidP="00747E35">
      <w:pPr>
        <w:pStyle w:val="NormalWeb"/>
        <w:spacing w:before="0" w:beforeAutospacing="0" w:after="0" w:afterAutospacing="0"/>
        <w:rPr>
          <w:rFonts w:ascii="Barlow SemiBold" w:hAnsi="Barlow SemiBold" w:cstheme="minorHAnsi"/>
          <w:sz w:val="22"/>
          <w:szCs w:val="22"/>
        </w:rPr>
      </w:pPr>
      <w:r w:rsidRPr="00C07D65">
        <w:rPr>
          <w:rFonts w:ascii="Barlow SemiBold" w:eastAsia="+mn-ea" w:hAnsi="Barlow SemiBold" w:cstheme="minorHAnsi"/>
          <w:color w:val="000000"/>
          <w:sz w:val="22"/>
          <w:szCs w:val="22"/>
        </w:rPr>
        <w:t>We are open to risk and learning from our experiences</w:t>
      </w:r>
    </w:p>
    <w:p w14:paraId="34F8E5F7" w14:textId="77777777" w:rsidR="00747E35" w:rsidRPr="00C07D65" w:rsidRDefault="00747E35" w:rsidP="00747E35">
      <w:pPr>
        <w:pStyle w:val="NormalWeb"/>
        <w:numPr>
          <w:ilvl w:val="0"/>
          <w:numId w:val="7"/>
        </w:numPr>
        <w:spacing w:before="0" w:beforeAutospacing="0" w:after="0" w:afterAutospacing="0"/>
        <w:rPr>
          <w:rFonts w:ascii="Barlow" w:hAnsi="Barlow" w:cstheme="minorHAnsi"/>
          <w:sz w:val="22"/>
          <w:szCs w:val="22"/>
        </w:rPr>
      </w:pPr>
      <w:r w:rsidRPr="00C07D65">
        <w:rPr>
          <w:rFonts w:ascii="Barlow" w:eastAsia="+mn-ea" w:hAnsi="Barlow" w:cstheme="minorHAnsi"/>
          <w:color w:val="000000"/>
          <w:sz w:val="22"/>
          <w:szCs w:val="22"/>
        </w:rPr>
        <w:t>by learning from our failures and successes</w:t>
      </w:r>
    </w:p>
    <w:p w14:paraId="4B9B0F78" w14:textId="77777777" w:rsidR="00747E35" w:rsidRPr="00C07D65" w:rsidRDefault="00747E35" w:rsidP="00747E35">
      <w:pPr>
        <w:pStyle w:val="NormalWeb"/>
        <w:numPr>
          <w:ilvl w:val="0"/>
          <w:numId w:val="7"/>
        </w:numPr>
        <w:spacing w:before="0" w:beforeAutospacing="0" w:after="0" w:afterAutospacing="0"/>
        <w:rPr>
          <w:rFonts w:ascii="Barlow" w:hAnsi="Barlow" w:cstheme="minorHAnsi"/>
          <w:sz w:val="22"/>
          <w:szCs w:val="22"/>
        </w:rPr>
      </w:pPr>
      <w:r w:rsidRPr="00C07D65">
        <w:rPr>
          <w:rFonts w:ascii="Barlow" w:eastAsia="+mn-ea" w:hAnsi="Barlow" w:cstheme="minorHAnsi"/>
          <w:color w:val="000000"/>
          <w:sz w:val="22"/>
          <w:szCs w:val="22"/>
        </w:rPr>
        <w:t>by being reflective and giving and receiving feedback</w:t>
      </w:r>
    </w:p>
    <w:p w14:paraId="16AD4729" w14:textId="77777777" w:rsidR="00747E35" w:rsidRPr="00C07D65" w:rsidRDefault="00747E35" w:rsidP="00747E35">
      <w:pPr>
        <w:pStyle w:val="NormalWeb"/>
        <w:numPr>
          <w:ilvl w:val="0"/>
          <w:numId w:val="7"/>
        </w:numPr>
        <w:spacing w:before="0" w:beforeAutospacing="0" w:after="0" w:afterAutospacing="0"/>
        <w:rPr>
          <w:rFonts w:ascii="Barlow" w:hAnsi="Barlow" w:cstheme="minorHAnsi"/>
          <w:sz w:val="22"/>
          <w:szCs w:val="22"/>
        </w:rPr>
      </w:pPr>
      <w:r w:rsidRPr="00C07D65">
        <w:rPr>
          <w:rFonts w:ascii="Barlow" w:eastAsia="+mn-ea" w:hAnsi="Barlow" w:cstheme="minorHAnsi"/>
          <w:color w:val="000000"/>
          <w:sz w:val="22"/>
          <w:szCs w:val="22"/>
        </w:rPr>
        <w:t>by being proactive and taking initiative</w:t>
      </w:r>
    </w:p>
    <w:p w14:paraId="108FBE33" w14:textId="77777777" w:rsidR="00747E35" w:rsidRPr="00C07D65" w:rsidRDefault="00747E35" w:rsidP="00747E35">
      <w:pPr>
        <w:pStyle w:val="NormalWeb"/>
        <w:spacing w:before="0" w:beforeAutospacing="0" w:after="0" w:afterAutospacing="0"/>
        <w:rPr>
          <w:rFonts w:ascii="Barlow" w:eastAsia="+mn-ea" w:hAnsi="Barlow" w:cstheme="minorHAnsi"/>
          <w:color w:val="000000"/>
          <w:sz w:val="22"/>
          <w:szCs w:val="22"/>
        </w:rPr>
      </w:pPr>
    </w:p>
    <w:p w14:paraId="758056E2" w14:textId="77777777" w:rsidR="00747E35" w:rsidRPr="00C07D65" w:rsidRDefault="00747E35" w:rsidP="00747E35">
      <w:pPr>
        <w:pStyle w:val="NormalWeb"/>
        <w:spacing w:before="0" w:beforeAutospacing="0" w:after="0" w:afterAutospacing="0"/>
        <w:rPr>
          <w:rFonts w:ascii="Barlow" w:hAnsi="Barlow" w:cstheme="minorHAnsi"/>
          <w:sz w:val="22"/>
          <w:szCs w:val="22"/>
        </w:rPr>
      </w:pPr>
      <w:r w:rsidRPr="00C07D65">
        <w:rPr>
          <w:rFonts w:ascii="Barlow SemiBold" w:hAnsi="Barlow SemiBold" w:cstheme="minorHAnsi"/>
          <w:bCs/>
          <w:sz w:val="22"/>
          <w:szCs w:val="22"/>
        </w:rPr>
        <w:t>Please note</w:t>
      </w:r>
    </w:p>
    <w:p w14:paraId="57920A52" w14:textId="77777777" w:rsidR="00747E35" w:rsidRPr="00C07D65" w:rsidRDefault="00747E35" w:rsidP="00747E35">
      <w:pPr>
        <w:pStyle w:val="BodyTextIndent2"/>
        <w:ind w:left="0"/>
        <w:rPr>
          <w:rFonts w:ascii="Barlow" w:hAnsi="Barlow"/>
          <w:szCs w:val="22"/>
        </w:rPr>
      </w:pPr>
      <w:r w:rsidRPr="00C07D65">
        <w:rPr>
          <w:rFonts w:ascii="Barlow" w:hAnsi="Barlow"/>
          <w:szCs w:val="22"/>
        </w:rPr>
        <w:t xml:space="preserve">This job description cannot cover every issue or task that may arise within the post at various </w:t>
      </w:r>
      <w:proofErr w:type="gramStart"/>
      <w:r w:rsidRPr="00C07D65">
        <w:rPr>
          <w:rFonts w:ascii="Barlow" w:hAnsi="Barlow"/>
          <w:szCs w:val="22"/>
        </w:rPr>
        <w:t>times</w:t>
      </w:r>
      <w:proofErr w:type="gramEnd"/>
      <w:r w:rsidRPr="00C07D65">
        <w:rPr>
          <w:rFonts w:ascii="Barlow" w:hAnsi="Barlow"/>
          <w:szCs w:val="22"/>
        </w:rPr>
        <w:t xml:space="preserve"> and the post-holder will be expected to carry out other duties from time to time which are broadly consistent with those in this document. This job description does not form part of the contract of employment.</w:t>
      </w:r>
    </w:p>
    <w:p w14:paraId="3EC66D3D" w14:textId="4606AB82" w:rsidR="00312256" w:rsidRDefault="00312256" w:rsidP="00E47299">
      <w:pPr>
        <w:pStyle w:val="BodyTextIndent2"/>
        <w:ind w:left="0"/>
        <w:rPr>
          <w:rFonts w:asciiTheme="minorHAnsi" w:hAnsiTheme="minorHAnsi"/>
          <w:sz w:val="20"/>
          <w:szCs w:val="20"/>
        </w:rPr>
      </w:pPr>
    </w:p>
    <w:p w14:paraId="2523BD09" w14:textId="77777777" w:rsidR="00167415" w:rsidRPr="00C07D65" w:rsidRDefault="00167415" w:rsidP="00167415">
      <w:pPr>
        <w:pStyle w:val="paragraph"/>
        <w:spacing w:before="0" w:beforeAutospacing="0" w:after="0" w:afterAutospacing="0"/>
        <w:textAlignment w:val="baseline"/>
        <w:rPr>
          <w:rFonts w:ascii="Segoe UI" w:hAnsi="Segoe UI" w:cs="Segoe UI"/>
          <w:sz w:val="22"/>
          <w:szCs w:val="22"/>
        </w:rPr>
      </w:pPr>
      <w:r w:rsidRPr="00C07D65">
        <w:rPr>
          <w:rStyle w:val="normaltextrun"/>
          <w:rFonts w:ascii="Barlow SemiBold" w:hAnsi="Barlow SemiBold" w:cs="Segoe UI"/>
          <w:sz w:val="22"/>
          <w:szCs w:val="22"/>
          <w:lang w:val="en-US"/>
        </w:rPr>
        <w:t>About Shelter Scotland </w:t>
      </w:r>
      <w:r w:rsidRPr="00C07D65">
        <w:rPr>
          <w:rStyle w:val="eop"/>
          <w:rFonts w:ascii="Barlow SemiBold" w:eastAsiaTheme="majorEastAsia" w:hAnsi="Barlow SemiBold" w:cs="Segoe UI"/>
          <w:szCs w:val="22"/>
        </w:rPr>
        <w:t> </w:t>
      </w:r>
    </w:p>
    <w:p w14:paraId="6717C088" w14:textId="77777777" w:rsidR="00167415" w:rsidRPr="00C07D65" w:rsidRDefault="00167415" w:rsidP="00167415">
      <w:pPr>
        <w:pStyle w:val="paragraph"/>
        <w:spacing w:before="0" w:beforeAutospacing="0" w:after="0" w:afterAutospacing="0"/>
        <w:jc w:val="both"/>
        <w:textAlignment w:val="baseline"/>
        <w:rPr>
          <w:rFonts w:ascii="Segoe UI" w:hAnsi="Segoe UI" w:cs="Segoe UI"/>
          <w:sz w:val="22"/>
          <w:szCs w:val="22"/>
        </w:rPr>
      </w:pPr>
      <w:r w:rsidRPr="00C07D65">
        <w:rPr>
          <w:rStyle w:val="eop"/>
          <w:rFonts w:ascii="Barlow" w:eastAsiaTheme="majorEastAsia" w:hAnsi="Barlow" w:cs="Segoe UI"/>
          <w:color w:val="000000" w:themeColor="text1"/>
          <w:szCs w:val="22"/>
        </w:rPr>
        <w:t> </w:t>
      </w:r>
    </w:p>
    <w:p w14:paraId="15421F70" w14:textId="77777777" w:rsidR="00167415" w:rsidRPr="00C07D65" w:rsidRDefault="00167415" w:rsidP="00167415">
      <w:pPr>
        <w:pStyle w:val="paragraph"/>
        <w:shd w:val="clear" w:color="auto" w:fill="FFFFFF" w:themeFill="background1"/>
        <w:spacing w:before="0" w:beforeAutospacing="0" w:after="0" w:afterAutospacing="0"/>
        <w:textAlignment w:val="baseline"/>
        <w:rPr>
          <w:rFonts w:ascii="Segoe UI" w:hAnsi="Segoe UI" w:cs="Segoe UI"/>
          <w:sz w:val="22"/>
          <w:szCs w:val="22"/>
        </w:rPr>
      </w:pPr>
      <w:r w:rsidRPr="00C07D65">
        <w:rPr>
          <w:rStyle w:val="normaltextrun"/>
          <w:rFonts w:ascii="Barlow" w:hAnsi="Barlow" w:cs="Segoe UI"/>
          <w:sz w:val="22"/>
          <w:szCs w:val="22"/>
        </w:rPr>
        <w:t>A home is a fundamental human need, as essential as education or healthcare. Yet over a million people in Scotland struggle</w:t>
      </w:r>
      <w:r w:rsidRPr="00C07D65">
        <w:rPr>
          <w:rStyle w:val="normaltextrun"/>
          <w:sz w:val="22"/>
          <w:szCs w:val="22"/>
        </w:rPr>
        <w:t> </w:t>
      </w:r>
      <w:proofErr w:type="gramStart"/>
      <w:r w:rsidRPr="00C07D65">
        <w:rPr>
          <w:rStyle w:val="normaltextrun"/>
          <w:rFonts w:ascii="Barlow" w:hAnsi="Barlow" w:cs="Segoe UI"/>
          <w:sz w:val="22"/>
          <w:szCs w:val="22"/>
        </w:rPr>
        <w:t>on a daily basis</w:t>
      </w:r>
      <w:proofErr w:type="gramEnd"/>
      <w:r w:rsidRPr="00C07D65">
        <w:rPr>
          <w:rStyle w:val="normaltextrun"/>
          <w:rFonts w:ascii="Barlow" w:hAnsi="Barlow" w:cs="Segoe UI"/>
          <w:sz w:val="22"/>
          <w:szCs w:val="22"/>
        </w:rPr>
        <w:t xml:space="preserve"> with homelessness, bad housing conditions, soaring rents, discrimination, and the threat of eviction. So, we are striving for change, with individuals, in communities, across society, and leading the way to a safe home. We need ambitious, best-in-class individuals who are passionate about our cause to join us at this exciting time. This is your chance to play a part in the fundamental change we are striving to achieve.</w:t>
      </w:r>
      <w:r w:rsidRPr="00C07D65">
        <w:rPr>
          <w:rStyle w:val="eop"/>
          <w:rFonts w:ascii="Barlow" w:eastAsiaTheme="majorEastAsia" w:hAnsi="Barlow" w:cs="Segoe UI"/>
          <w:szCs w:val="22"/>
        </w:rPr>
        <w:t> </w:t>
      </w:r>
    </w:p>
    <w:p w14:paraId="24BCD319" w14:textId="77777777" w:rsidR="00167415" w:rsidRPr="00C07D65" w:rsidRDefault="00167415" w:rsidP="00167415">
      <w:pPr>
        <w:pStyle w:val="paragraph"/>
        <w:shd w:val="clear" w:color="auto" w:fill="FFFFFF" w:themeFill="background1"/>
        <w:spacing w:before="0" w:beforeAutospacing="0" w:after="0" w:afterAutospacing="0"/>
        <w:textAlignment w:val="baseline"/>
        <w:rPr>
          <w:rFonts w:ascii="Segoe UI" w:hAnsi="Segoe UI" w:cs="Segoe UI"/>
          <w:sz w:val="22"/>
          <w:szCs w:val="22"/>
        </w:rPr>
      </w:pPr>
      <w:r w:rsidRPr="00C07D65">
        <w:rPr>
          <w:rStyle w:val="normaltextrun"/>
          <w:sz w:val="22"/>
          <w:szCs w:val="22"/>
        </w:rPr>
        <w:t> </w:t>
      </w:r>
      <w:r w:rsidRPr="00C07D65">
        <w:rPr>
          <w:rStyle w:val="eop"/>
          <w:rFonts w:ascii="Barlow" w:eastAsiaTheme="majorEastAsia" w:hAnsi="Barlow" w:cs="Segoe UI"/>
          <w:szCs w:val="22"/>
        </w:rPr>
        <w:t> </w:t>
      </w:r>
    </w:p>
    <w:p w14:paraId="7AFB1D87" w14:textId="77777777" w:rsidR="00167415" w:rsidRPr="00C07D65" w:rsidRDefault="00167415" w:rsidP="00167415">
      <w:pPr>
        <w:pStyle w:val="paragraph"/>
        <w:shd w:val="clear" w:color="auto" w:fill="FFFFFF" w:themeFill="background1"/>
        <w:spacing w:before="0" w:beforeAutospacing="0" w:after="0" w:afterAutospacing="0"/>
        <w:textAlignment w:val="baseline"/>
        <w:rPr>
          <w:rFonts w:ascii="Segoe UI" w:hAnsi="Segoe UI" w:cs="Segoe UI"/>
          <w:sz w:val="22"/>
          <w:szCs w:val="22"/>
        </w:rPr>
      </w:pPr>
      <w:r w:rsidRPr="00C07D65">
        <w:rPr>
          <w:rStyle w:val="normaltextrun"/>
          <w:rFonts w:ascii="Barlow" w:hAnsi="Barlow" w:cs="Segoe UI"/>
          <w:sz w:val="22"/>
          <w:szCs w:val="22"/>
        </w:rPr>
        <w:t>At</w:t>
      </w:r>
      <w:r w:rsidRPr="00C07D65">
        <w:rPr>
          <w:rStyle w:val="normaltextrun"/>
          <w:sz w:val="22"/>
          <w:szCs w:val="22"/>
        </w:rPr>
        <w:t> </w:t>
      </w:r>
      <w:r w:rsidRPr="00C07D65">
        <w:rPr>
          <w:rStyle w:val="normaltextrun"/>
          <w:rFonts w:ascii="Barlow" w:hAnsi="Barlow" w:cs="Segoe UI"/>
          <w:sz w:val="22"/>
          <w:szCs w:val="22"/>
        </w:rPr>
        <w:t>Shelter Scotland</w:t>
      </w:r>
      <w:r w:rsidRPr="00C07D65">
        <w:rPr>
          <w:rStyle w:val="normaltextrun"/>
          <w:sz w:val="22"/>
          <w:szCs w:val="22"/>
        </w:rPr>
        <w:t> </w:t>
      </w:r>
      <w:r w:rsidRPr="00C07D65">
        <w:rPr>
          <w:rStyle w:val="normaltextrun"/>
          <w:rFonts w:ascii="Barlow" w:hAnsi="Barlow" w:cs="Segoe UI"/>
          <w:sz w:val="22"/>
          <w:szCs w:val="22"/>
        </w:rPr>
        <w:t>we are united by our purpose to defend the right to a safe home. Our enemy is the social injustice at the core of the escalating housing emergency. We believe that to win that fight, we must be representative of the people we are here to help and those who support our movement for change. In all our people decisions, we take pride in being inclusive, fair, equitable and transparent.</w:t>
      </w:r>
      <w:r w:rsidRPr="00C07D65">
        <w:rPr>
          <w:rStyle w:val="eop"/>
          <w:rFonts w:ascii="Barlow" w:eastAsiaTheme="majorEastAsia" w:hAnsi="Barlow" w:cs="Segoe UI"/>
          <w:szCs w:val="22"/>
        </w:rPr>
        <w:t> </w:t>
      </w:r>
    </w:p>
    <w:p w14:paraId="0EA8ADC5" w14:textId="77777777" w:rsidR="00167415" w:rsidRPr="00C07D65" w:rsidRDefault="00167415" w:rsidP="00167415">
      <w:pPr>
        <w:pStyle w:val="paragraph"/>
        <w:spacing w:before="0" w:beforeAutospacing="0" w:after="0" w:afterAutospacing="0"/>
        <w:textAlignment w:val="baseline"/>
        <w:rPr>
          <w:rFonts w:ascii="Segoe UI" w:hAnsi="Segoe UI" w:cs="Segoe UI"/>
          <w:sz w:val="22"/>
          <w:szCs w:val="22"/>
        </w:rPr>
      </w:pPr>
      <w:r w:rsidRPr="00C07D65">
        <w:rPr>
          <w:rStyle w:val="eop"/>
          <w:rFonts w:ascii="Barlow" w:eastAsiaTheme="majorEastAsia" w:hAnsi="Barlow" w:cs="Segoe UI"/>
          <w:szCs w:val="22"/>
        </w:rPr>
        <w:t> </w:t>
      </w:r>
    </w:p>
    <w:p w14:paraId="781F1D6E" w14:textId="77777777" w:rsidR="00167415" w:rsidRPr="00C07D65" w:rsidRDefault="00167415" w:rsidP="00167415">
      <w:pPr>
        <w:pStyle w:val="paragraph"/>
        <w:spacing w:before="0" w:beforeAutospacing="0" w:after="0" w:afterAutospacing="0"/>
        <w:textAlignment w:val="baseline"/>
        <w:rPr>
          <w:rFonts w:ascii="Segoe UI" w:hAnsi="Segoe UI" w:cs="Segoe UI"/>
          <w:sz w:val="22"/>
          <w:szCs w:val="22"/>
        </w:rPr>
      </w:pPr>
      <w:r w:rsidRPr="00C07D65">
        <w:rPr>
          <w:rStyle w:val="normaltextrun"/>
          <w:rFonts w:ascii="Barlow" w:hAnsi="Barlow" w:cs="Segoe UI"/>
          <w:sz w:val="22"/>
          <w:szCs w:val="22"/>
        </w:rPr>
        <w:t>We have committed to combat racism both within and outside</w:t>
      </w:r>
      <w:r w:rsidRPr="00C07D65">
        <w:rPr>
          <w:rStyle w:val="normaltextrun"/>
          <w:sz w:val="22"/>
          <w:szCs w:val="22"/>
        </w:rPr>
        <w:t> </w:t>
      </w:r>
      <w:r w:rsidRPr="00C07D65">
        <w:rPr>
          <w:rStyle w:val="normaltextrun"/>
          <w:rFonts w:ascii="Barlow" w:hAnsi="Barlow" w:cs="Segoe UI"/>
          <w:sz w:val="22"/>
          <w:szCs w:val="22"/>
        </w:rPr>
        <w:t>Shelter Scotland</w:t>
      </w:r>
      <w:r w:rsidRPr="00C07D65">
        <w:rPr>
          <w:rStyle w:val="normaltextrun"/>
          <w:sz w:val="22"/>
          <w:szCs w:val="22"/>
        </w:rPr>
        <w:t> </w:t>
      </w:r>
      <w:r w:rsidRPr="00C07D65">
        <w:rPr>
          <w:rStyle w:val="normaltextrun"/>
          <w:rFonts w:ascii="Barlow" w:hAnsi="Barlow" w:cs="Segoe UI"/>
          <w:sz w:val="22"/>
          <w:szCs w:val="22"/>
        </w:rPr>
        <w:t>and welcome you on our journey to becoming a truly anti-racist organisation.</w:t>
      </w:r>
      <w:r w:rsidRPr="00C07D65">
        <w:rPr>
          <w:rStyle w:val="eop"/>
          <w:rFonts w:ascii="Barlow" w:eastAsiaTheme="majorEastAsia" w:hAnsi="Barlow" w:cs="Segoe UI"/>
          <w:szCs w:val="22"/>
        </w:rPr>
        <w:t> </w:t>
      </w:r>
    </w:p>
    <w:p w14:paraId="5CB8EE02" w14:textId="77777777" w:rsidR="00167415" w:rsidRPr="00C07D65" w:rsidRDefault="00167415" w:rsidP="00167415">
      <w:pPr>
        <w:pStyle w:val="paragraph"/>
        <w:spacing w:before="0" w:beforeAutospacing="0" w:after="0" w:afterAutospacing="0"/>
        <w:textAlignment w:val="baseline"/>
        <w:rPr>
          <w:rFonts w:ascii="Segoe UI" w:hAnsi="Segoe UI" w:cs="Segoe UI"/>
          <w:sz w:val="22"/>
          <w:szCs w:val="22"/>
        </w:rPr>
      </w:pPr>
      <w:r w:rsidRPr="00C07D65">
        <w:rPr>
          <w:rStyle w:val="eop"/>
          <w:rFonts w:ascii="Barlow" w:eastAsiaTheme="majorEastAsia" w:hAnsi="Barlow" w:cs="Segoe UI"/>
          <w:color w:val="000000" w:themeColor="text1"/>
          <w:szCs w:val="22"/>
        </w:rPr>
        <w:t> </w:t>
      </w:r>
    </w:p>
    <w:p w14:paraId="3D8FB60B" w14:textId="77777777" w:rsidR="00167415" w:rsidRDefault="00167415" w:rsidP="00167415">
      <w:pPr>
        <w:pStyle w:val="paragraph"/>
        <w:spacing w:before="0" w:beforeAutospacing="0" w:after="0" w:afterAutospacing="0"/>
        <w:textAlignment w:val="baseline"/>
        <w:rPr>
          <w:rStyle w:val="normaltextrun"/>
          <w:rFonts w:ascii="Barlow SemiBold" w:hAnsi="Barlow SemiBold" w:cs="Segoe UI"/>
          <w:sz w:val="22"/>
          <w:szCs w:val="22"/>
          <w:lang w:val="en-US"/>
        </w:rPr>
      </w:pPr>
    </w:p>
    <w:p w14:paraId="4D478C60" w14:textId="77777777" w:rsidR="00167415" w:rsidRPr="00C07D65" w:rsidRDefault="00167415" w:rsidP="00167415">
      <w:pPr>
        <w:pStyle w:val="paragraph"/>
        <w:spacing w:before="0" w:beforeAutospacing="0" w:after="0" w:afterAutospacing="0"/>
        <w:textAlignment w:val="baseline"/>
        <w:rPr>
          <w:rFonts w:ascii="Segoe UI" w:hAnsi="Segoe UI" w:cs="Segoe UI"/>
          <w:sz w:val="22"/>
          <w:szCs w:val="22"/>
        </w:rPr>
      </w:pPr>
      <w:r w:rsidRPr="00C07D65">
        <w:rPr>
          <w:rStyle w:val="normaltextrun"/>
          <w:rFonts w:ascii="Barlow SemiBold" w:hAnsi="Barlow SemiBold" w:cs="Segoe UI"/>
          <w:sz w:val="22"/>
          <w:szCs w:val="22"/>
          <w:lang w:val="en-US"/>
        </w:rPr>
        <w:t>Why</w:t>
      </w:r>
      <w:r w:rsidRPr="00C07D65">
        <w:rPr>
          <w:rStyle w:val="normaltextrun"/>
          <w:sz w:val="22"/>
          <w:szCs w:val="22"/>
          <w:lang w:val="en-US"/>
        </w:rPr>
        <w:t> </w:t>
      </w:r>
      <w:proofErr w:type="gramStart"/>
      <w:r w:rsidRPr="00C07D65">
        <w:rPr>
          <w:rStyle w:val="normaltextrun"/>
          <w:rFonts w:ascii="Barlow SemiBold" w:hAnsi="Barlow SemiBold" w:cs="Segoe UI"/>
          <w:sz w:val="22"/>
          <w:szCs w:val="22"/>
          <w:lang w:val="en-US"/>
        </w:rPr>
        <w:t>Join</w:t>
      </w:r>
      <w:r w:rsidRPr="00C07D65">
        <w:rPr>
          <w:rStyle w:val="normaltextrun"/>
          <w:sz w:val="22"/>
          <w:szCs w:val="22"/>
          <w:lang w:val="en-US"/>
        </w:rPr>
        <w:t> </w:t>
      </w:r>
      <w:r w:rsidRPr="00C07D65">
        <w:rPr>
          <w:rStyle w:val="normaltextrun"/>
          <w:rFonts w:ascii="Barlow SemiBold" w:hAnsi="Barlow SemiBold" w:cs="Segoe UI"/>
          <w:sz w:val="22"/>
          <w:szCs w:val="22"/>
          <w:lang w:val="en-US"/>
        </w:rPr>
        <w:t>Shelter</w:t>
      </w:r>
      <w:proofErr w:type="gramEnd"/>
      <w:r w:rsidRPr="00C07D65">
        <w:rPr>
          <w:rStyle w:val="normaltextrun"/>
          <w:rFonts w:ascii="Barlow SemiBold" w:hAnsi="Barlow SemiBold" w:cs="Segoe UI"/>
          <w:sz w:val="22"/>
          <w:szCs w:val="22"/>
          <w:lang w:val="en-US"/>
        </w:rPr>
        <w:t xml:space="preserve"> Scotland?</w:t>
      </w:r>
      <w:r w:rsidRPr="00C07D65">
        <w:rPr>
          <w:rStyle w:val="normaltextrun"/>
          <w:sz w:val="22"/>
          <w:szCs w:val="22"/>
          <w:lang w:val="en-US"/>
        </w:rPr>
        <w:t> </w:t>
      </w:r>
      <w:r w:rsidRPr="00C07D65">
        <w:rPr>
          <w:rStyle w:val="normaltextrun"/>
          <w:sz w:val="22"/>
          <w:szCs w:val="22"/>
        </w:rPr>
        <w:t> </w:t>
      </w:r>
      <w:r w:rsidRPr="00C07D65">
        <w:rPr>
          <w:rStyle w:val="eop"/>
          <w:rFonts w:ascii="Barlow SemiBold" w:eastAsiaTheme="majorEastAsia" w:hAnsi="Barlow SemiBold" w:cs="Segoe UI"/>
          <w:szCs w:val="22"/>
        </w:rPr>
        <w:t> </w:t>
      </w:r>
    </w:p>
    <w:p w14:paraId="4CE12A8C" w14:textId="77777777" w:rsidR="00167415" w:rsidRPr="00C07D65" w:rsidRDefault="00167415" w:rsidP="00167415">
      <w:pPr>
        <w:pStyle w:val="paragraph"/>
        <w:spacing w:before="0" w:beforeAutospacing="0" w:after="0" w:afterAutospacing="0"/>
        <w:textAlignment w:val="baseline"/>
        <w:rPr>
          <w:rFonts w:ascii="Segoe UI" w:hAnsi="Segoe UI" w:cs="Segoe UI"/>
          <w:sz w:val="22"/>
          <w:szCs w:val="22"/>
        </w:rPr>
      </w:pPr>
      <w:r w:rsidRPr="00C07D65">
        <w:rPr>
          <w:rStyle w:val="eop"/>
          <w:rFonts w:ascii="Barlow" w:eastAsiaTheme="majorEastAsia" w:hAnsi="Barlow" w:cs="Segoe UI"/>
          <w:szCs w:val="22"/>
        </w:rPr>
        <w:t> </w:t>
      </w:r>
    </w:p>
    <w:p w14:paraId="752A175F" w14:textId="77777777" w:rsidR="00167415" w:rsidRPr="00C07D65" w:rsidRDefault="00167415" w:rsidP="00167415">
      <w:pPr>
        <w:pStyle w:val="paragraph"/>
        <w:spacing w:before="0" w:beforeAutospacing="0" w:after="0" w:afterAutospacing="0"/>
        <w:textAlignment w:val="baseline"/>
        <w:rPr>
          <w:rFonts w:ascii="Segoe UI" w:hAnsi="Segoe UI" w:cs="Segoe UI"/>
          <w:sz w:val="22"/>
          <w:szCs w:val="22"/>
        </w:rPr>
      </w:pPr>
      <w:r w:rsidRPr="00C07D65">
        <w:rPr>
          <w:rStyle w:val="normaltextrun"/>
          <w:rFonts w:ascii="Barlow" w:hAnsi="Barlow" w:cs="Segoe UI"/>
          <w:sz w:val="22"/>
          <w:szCs w:val="22"/>
        </w:rPr>
        <w:t>We welcome anyone to apply who possess the qualities and behaviours outlined or who believes they have the propensity to learn them fast. You will be joining an inclusive and supportive team who welcome people from all backgrounds. What’s important isn’t your level of education or the opportunities which you have had, it’s about you and how you seize the opportunities ahead of you. </w:t>
      </w:r>
      <w:r w:rsidRPr="00C07D65">
        <w:rPr>
          <w:rStyle w:val="eop"/>
          <w:rFonts w:ascii="Barlow" w:eastAsiaTheme="majorEastAsia" w:hAnsi="Barlow" w:cs="Segoe UI"/>
          <w:szCs w:val="22"/>
        </w:rPr>
        <w:t> </w:t>
      </w:r>
    </w:p>
    <w:p w14:paraId="6ACF8188" w14:textId="77777777" w:rsidR="00167415" w:rsidRPr="00C07D65" w:rsidRDefault="00167415" w:rsidP="00167415">
      <w:pPr>
        <w:pStyle w:val="paragraph"/>
        <w:spacing w:before="0" w:beforeAutospacing="0" w:after="0" w:afterAutospacing="0"/>
        <w:textAlignment w:val="baseline"/>
        <w:rPr>
          <w:rFonts w:ascii="Segoe UI" w:hAnsi="Segoe UI" w:cs="Segoe UI"/>
          <w:sz w:val="22"/>
          <w:szCs w:val="22"/>
        </w:rPr>
      </w:pPr>
      <w:r w:rsidRPr="00C07D65">
        <w:rPr>
          <w:rStyle w:val="eop"/>
          <w:rFonts w:ascii="Barlow" w:eastAsiaTheme="majorEastAsia" w:hAnsi="Barlow" w:cs="Segoe UI"/>
          <w:szCs w:val="22"/>
        </w:rPr>
        <w:t> </w:t>
      </w:r>
    </w:p>
    <w:p w14:paraId="35A93F82" w14:textId="77777777" w:rsidR="00167415" w:rsidRPr="00C07D65" w:rsidRDefault="00167415" w:rsidP="00167415">
      <w:pPr>
        <w:pStyle w:val="paragraph"/>
        <w:spacing w:before="0" w:beforeAutospacing="0" w:after="0" w:afterAutospacing="0"/>
        <w:textAlignment w:val="baseline"/>
        <w:rPr>
          <w:rFonts w:ascii="Segoe UI" w:hAnsi="Segoe UI" w:cs="Segoe UI"/>
          <w:sz w:val="22"/>
          <w:szCs w:val="22"/>
        </w:rPr>
      </w:pPr>
      <w:r w:rsidRPr="00C07D65">
        <w:rPr>
          <w:rStyle w:val="normaltextrun"/>
          <w:rFonts w:ascii="Barlow" w:hAnsi="Barlow" w:cs="Segoe UI"/>
          <w:sz w:val="22"/>
          <w:szCs w:val="22"/>
        </w:rPr>
        <w:t>We are happy to talk about flexible working, personal growth, and to promote a workplace where you can be yourself and achieve success based only on your merit. We also offer the following benefits:</w:t>
      </w:r>
      <w:r w:rsidRPr="00C07D65">
        <w:rPr>
          <w:rStyle w:val="eop"/>
          <w:rFonts w:ascii="Barlow" w:eastAsiaTheme="majorEastAsia" w:hAnsi="Barlow" w:cs="Segoe UI"/>
          <w:szCs w:val="22"/>
        </w:rPr>
        <w:t> </w:t>
      </w:r>
    </w:p>
    <w:p w14:paraId="38F636DE" w14:textId="77777777" w:rsidR="00167415" w:rsidRPr="00C07D65" w:rsidRDefault="00167415" w:rsidP="00167415">
      <w:pPr>
        <w:pStyle w:val="paragraph"/>
        <w:numPr>
          <w:ilvl w:val="0"/>
          <w:numId w:val="13"/>
        </w:numPr>
        <w:spacing w:before="0" w:beforeAutospacing="0" w:after="0" w:afterAutospacing="0"/>
        <w:ind w:firstLine="0"/>
        <w:textAlignment w:val="baseline"/>
        <w:rPr>
          <w:rFonts w:ascii="Barlow" w:hAnsi="Barlow" w:cs="Segoe UI"/>
          <w:sz w:val="22"/>
          <w:szCs w:val="22"/>
        </w:rPr>
      </w:pPr>
      <w:r w:rsidRPr="00C07D65">
        <w:rPr>
          <w:rStyle w:val="normaltextrun"/>
          <w:rFonts w:ascii="Barlow" w:hAnsi="Barlow" w:cs="Segoe UI"/>
          <w:sz w:val="22"/>
          <w:szCs w:val="22"/>
        </w:rPr>
        <w:t>Flexible working hours</w:t>
      </w:r>
      <w:r w:rsidRPr="00C07D65">
        <w:rPr>
          <w:rStyle w:val="eop"/>
          <w:rFonts w:ascii="Barlow" w:eastAsiaTheme="majorEastAsia" w:hAnsi="Barlow" w:cs="Segoe UI"/>
          <w:szCs w:val="22"/>
        </w:rPr>
        <w:t> </w:t>
      </w:r>
    </w:p>
    <w:p w14:paraId="58A3B7EA" w14:textId="77777777" w:rsidR="00167415" w:rsidRPr="00C07D65" w:rsidRDefault="00167415" w:rsidP="00167415">
      <w:pPr>
        <w:pStyle w:val="paragraph"/>
        <w:numPr>
          <w:ilvl w:val="0"/>
          <w:numId w:val="14"/>
        </w:numPr>
        <w:spacing w:before="0" w:beforeAutospacing="0" w:after="0" w:afterAutospacing="0"/>
        <w:ind w:firstLine="0"/>
        <w:textAlignment w:val="baseline"/>
        <w:rPr>
          <w:rFonts w:ascii="Barlow" w:hAnsi="Barlow" w:cs="Segoe UI"/>
          <w:sz w:val="22"/>
          <w:szCs w:val="22"/>
        </w:rPr>
      </w:pPr>
      <w:r w:rsidRPr="00C07D65">
        <w:rPr>
          <w:rStyle w:val="normaltextrun"/>
          <w:rFonts w:ascii="Barlow" w:hAnsi="Barlow" w:cs="Segoe UI"/>
          <w:sz w:val="22"/>
          <w:szCs w:val="22"/>
        </w:rPr>
        <w:t>Flexible working practices</w:t>
      </w:r>
      <w:r w:rsidRPr="00C07D65">
        <w:rPr>
          <w:rStyle w:val="eop"/>
          <w:rFonts w:ascii="Barlow" w:eastAsiaTheme="majorEastAsia" w:hAnsi="Barlow" w:cs="Segoe UI"/>
          <w:szCs w:val="22"/>
        </w:rPr>
        <w:t> </w:t>
      </w:r>
    </w:p>
    <w:p w14:paraId="1BD380F9" w14:textId="77777777" w:rsidR="00167415" w:rsidRPr="00C07D65" w:rsidRDefault="00167415" w:rsidP="00167415">
      <w:pPr>
        <w:pStyle w:val="paragraph"/>
        <w:numPr>
          <w:ilvl w:val="0"/>
          <w:numId w:val="15"/>
        </w:numPr>
        <w:spacing w:before="0" w:beforeAutospacing="0" w:after="0" w:afterAutospacing="0"/>
        <w:ind w:firstLine="0"/>
        <w:textAlignment w:val="baseline"/>
        <w:rPr>
          <w:rFonts w:ascii="Barlow" w:hAnsi="Barlow" w:cs="Segoe UI"/>
          <w:sz w:val="22"/>
          <w:szCs w:val="22"/>
        </w:rPr>
      </w:pPr>
      <w:r w:rsidRPr="00C07D65">
        <w:rPr>
          <w:rStyle w:val="normaltextrun"/>
          <w:rFonts w:ascii="Barlow" w:hAnsi="Barlow" w:cs="Segoe UI"/>
          <w:sz w:val="22"/>
          <w:szCs w:val="22"/>
        </w:rPr>
        <w:t>30 days paid holiday plus bank holidays </w:t>
      </w:r>
      <w:r w:rsidRPr="00C07D65">
        <w:rPr>
          <w:rStyle w:val="eop"/>
          <w:rFonts w:ascii="Barlow" w:eastAsiaTheme="majorEastAsia" w:hAnsi="Barlow" w:cs="Segoe UI"/>
          <w:szCs w:val="22"/>
        </w:rPr>
        <w:t> </w:t>
      </w:r>
    </w:p>
    <w:p w14:paraId="1C0798B1" w14:textId="77777777" w:rsidR="00167415" w:rsidRPr="00C07D65" w:rsidRDefault="00167415" w:rsidP="00167415">
      <w:pPr>
        <w:pStyle w:val="paragraph"/>
        <w:numPr>
          <w:ilvl w:val="0"/>
          <w:numId w:val="16"/>
        </w:numPr>
        <w:spacing w:before="0" w:beforeAutospacing="0" w:after="0" w:afterAutospacing="0"/>
        <w:ind w:firstLine="0"/>
        <w:textAlignment w:val="baseline"/>
        <w:rPr>
          <w:rFonts w:ascii="Barlow" w:hAnsi="Barlow" w:cs="Segoe UI"/>
          <w:sz w:val="22"/>
          <w:szCs w:val="22"/>
        </w:rPr>
      </w:pPr>
      <w:r w:rsidRPr="00C07D65">
        <w:rPr>
          <w:rStyle w:val="normaltextrun"/>
          <w:rFonts w:ascii="Barlow" w:hAnsi="Barlow" w:cs="Segoe UI"/>
          <w:sz w:val="22"/>
          <w:szCs w:val="22"/>
        </w:rPr>
        <w:t>Competitive pension scheme </w:t>
      </w:r>
      <w:r w:rsidRPr="00C07D65">
        <w:rPr>
          <w:rStyle w:val="eop"/>
          <w:rFonts w:ascii="Barlow" w:eastAsiaTheme="majorEastAsia" w:hAnsi="Barlow" w:cs="Segoe UI"/>
          <w:szCs w:val="22"/>
        </w:rPr>
        <w:t> </w:t>
      </w:r>
    </w:p>
    <w:p w14:paraId="6A7975AC" w14:textId="77777777" w:rsidR="00167415" w:rsidRPr="00C07D65" w:rsidRDefault="00167415" w:rsidP="00167415">
      <w:pPr>
        <w:pStyle w:val="paragraph"/>
        <w:numPr>
          <w:ilvl w:val="0"/>
          <w:numId w:val="17"/>
        </w:numPr>
        <w:spacing w:before="0" w:beforeAutospacing="0" w:after="0" w:afterAutospacing="0"/>
        <w:ind w:firstLine="0"/>
        <w:textAlignment w:val="baseline"/>
        <w:rPr>
          <w:rFonts w:ascii="Barlow" w:hAnsi="Barlow" w:cs="Segoe UI"/>
          <w:sz w:val="22"/>
          <w:szCs w:val="22"/>
        </w:rPr>
      </w:pPr>
      <w:r w:rsidRPr="00C07D65">
        <w:rPr>
          <w:rStyle w:val="normaltextrun"/>
          <w:rFonts w:ascii="Barlow" w:hAnsi="Barlow" w:cs="Segoe UI"/>
          <w:sz w:val="22"/>
          <w:szCs w:val="22"/>
        </w:rPr>
        <w:lastRenderedPageBreak/>
        <w:t>Salary sacrifice schemes </w:t>
      </w:r>
      <w:r w:rsidRPr="00C07D65">
        <w:rPr>
          <w:rStyle w:val="eop"/>
          <w:rFonts w:ascii="Barlow" w:eastAsiaTheme="majorEastAsia" w:hAnsi="Barlow" w:cs="Segoe UI"/>
          <w:szCs w:val="22"/>
        </w:rPr>
        <w:t> </w:t>
      </w:r>
    </w:p>
    <w:p w14:paraId="50A42A3D" w14:textId="77777777" w:rsidR="00167415" w:rsidRDefault="00167415" w:rsidP="00167415">
      <w:pPr>
        <w:pStyle w:val="paragraph"/>
        <w:spacing w:before="0" w:beforeAutospacing="0" w:after="0" w:afterAutospacing="0"/>
        <w:textAlignment w:val="baseline"/>
        <w:rPr>
          <w:rStyle w:val="normaltextrun"/>
          <w:rFonts w:ascii="Barlow SemiBold" w:hAnsi="Barlow SemiBold" w:cs="Segoe UI"/>
          <w:sz w:val="22"/>
          <w:szCs w:val="22"/>
          <w:lang w:val="en-US"/>
        </w:rPr>
      </w:pPr>
    </w:p>
    <w:p w14:paraId="44F54F6F" w14:textId="77777777" w:rsidR="00167415" w:rsidRDefault="00167415" w:rsidP="00167415">
      <w:pPr>
        <w:pStyle w:val="paragraph"/>
        <w:spacing w:before="0" w:beforeAutospacing="0" w:after="0" w:afterAutospacing="0"/>
        <w:textAlignment w:val="baseline"/>
        <w:rPr>
          <w:rStyle w:val="normaltextrun"/>
          <w:rFonts w:ascii="Barlow SemiBold" w:hAnsi="Barlow SemiBold" w:cs="Segoe UI"/>
          <w:sz w:val="22"/>
          <w:szCs w:val="22"/>
          <w:lang w:val="en-US"/>
        </w:rPr>
      </w:pPr>
    </w:p>
    <w:p w14:paraId="11F53709" w14:textId="77777777" w:rsidR="00167415" w:rsidRPr="00C07D65" w:rsidRDefault="00167415" w:rsidP="00167415">
      <w:pPr>
        <w:pStyle w:val="paragraph"/>
        <w:spacing w:before="0" w:beforeAutospacing="0" w:after="0" w:afterAutospacing="0"/>
        <w:textAlignment w:val="baseline"/>
        <w:rPr>
          <w:rStyle w:val="normaltextrun"/>
          <w:rFonts w:ascii="Barlow SemiBold" w:hAnsi="Barlow SemiBold" w:cs="Segoe UI"/>
          <w:sz w:val="22"/>
          <w:szCs w:val="22"/>
          <w:lang w:val="en-US"/>
        </w:rPr>
      </w:pPr>
    </w:p>
    <w:p w14:paraId="074D025B" w14:textId="77777777" w:rsidR="00167415" w:rsidRPr="00C07D65" w:rsidRDefault="00167415" w:rsidP="00167415">
      <w:pPr>
        <w:pStyle w:val="paragraph"/>
        <w:spacing w:before="0" w:beforeAutospacing="0" w:after="0" w:afterAutospacing="0"/>
        <w:textAlignment w:val="baseline"/>
        <w:rPr>
          <w:rFonts w:ascii="Segoe UI" w:hAnsi="Segoe UI" w:cs="Segoe UI"/>
          <w:sz w:val="22"/>
          <w:szCs w:val="22"/>
        </w:rPr>
      </w:pPr>
      <w:r w:rsidRPr="00C07D65">
        <w:rPr>
          <w:rStyle w:val="normaltextrun"/>
          <w:rFonts w:ascii="Barlow SemiBold" w:hAnsi="Barlow SemiBold" w:cs="Segoe UI"/>
          <w:sz w:val="22"/>
          <w:szCs w:val="22"/>
          <w:lang w:val="en-US"/>
        </w:rPr>
        <w:t>Diversity Statement</w:t>
      </w:r>
      <w:r w:rsidRPr="00C07D65">
        <w:rPr>
          <w:rStyle w:val="eop"/>
          <w:rFonts w:ascii="Barlow SemiBold" w:eastAsiaTheme="majorEastAsia" w:hAnsi="Barlow SemiBold" w:cs="Segoe UI"/>
          <w:szCs w:val="22"/>
        </w:rPr>
        <w:t> </w:t>
      </w:r>
    </w:p>
    <w:p w14:paraId="3060055F" w14:textId="77777777" w:rsidR="00167415" w:rsidRPr="00C07D65" w:rsidRDefault="00167415" w:rsidP="00167415">
      <w:pPr>
        <w:pStyle w:val="paragraph"/>
        <w:spacing w:before="0" w:beforeAutospacing="0" w:after="0" w:afterAutospacing="0"/>
        <w:textAlignment w:val="baseline"/>
        <w:rPr>
          <w:rFonts w:ascii="Segoe UI" w:hAnsi="Segoe UI" w:cs="Segoe UI"/>
          <w:sz w:val="22"/>
          <w:szCs w:val="22"/>
        </w:rPr>
      </w:pPr>
      <w:r w:rsidRPr="00C07D65">
        <w:rPr>
          <w:rStyle w:val="eop"/>
          <w:rFonts w:ascii="Barlow" w:eastAsiaTheme="majorEastAsia" w:hAnsi="Barlow" w:cs="Segoe UI"/>
          <w:szCs w:val="22"/>
        </w:rPr>
        <w:t> </w:t>
      </w:r>
    </w:p>
    <w:p w14:paraId="6EBADCB5" w14:textId="77777777" w:rsidR="00167415" w:rsidRPr="00C07D65" w:rsidRDefault="00167415" w:rsidP="00167415">
      <w:pPr>
        <w:pStyle w:val="paragraph"/>
        <w:spacing w:before="0" w:beforeAutospacing="0" w:after="0" w:afterAutospacing="0"/>
        <w:textAlignment w:val="baseline"/>
        <w:rPr>
          <w:rFonts w:ascii="Segoe UI" w:hAnsi="Segoe UI" w:cs="Segoe UI"/>
          <w:sz w:val="22"/>
          <w:szCs w:val="22"/>
        </w:rPr>
      </w:pPr>
      <w:r w:rsidRPr="00C07D65">
        <w:rPr>
          <w:rStyle w:val="normaltextrun"/>
          <w:rFonts w:ascii="Barlow" w:hAnsi="Barlow" w:cs="Segoe UI"/>
          <w:sz w:val="22"/>
          <w:szCs w:val="22"/>
        </w:rPr>
        <w:t>At Shelter Scotland we are united by our purpose to defend the right to a safe home; our enemy is the social injustice at the core of the escalating housing emergency. We believe to win that fight; we must be representative of the people we are here to help and those who support our movement for change. In all our people decisions, we take pride in being inclusive, fair, equitable and transparent. </w:t>
      </w:r>
      <w:r w:rsidRPr="00C07D65">
        <w:rPr>
          <w:rStyle w:val="eop"/>
          <w:rFonts w:ascii="Barlow" w:eastAsiaTheme="majorEastAsia" w:hAnsi="Barlow" w:cs="Segoe UI"/>
          <w:szCs w:val="22"/>
        </w:rPr>
        <w:t> </w:t>
      </w:r>
    </w:p>
    <w:p w14:paraId="11B20BBC" w14:textId="77777777" w:rsidR="00167415" w:rsidRPr="00C07D65" w:rsidRDefault="00167415" w:rsidP="00167415">
      <w:pPr>
        <w:pStyle w:val="paragraph"/>
        <w:spacing w:before="0" w:beforeAutospacing="0" w:after="0" w:afterAutospacing="0"/>
        <w:textAlignment w:val="baseline"/>
        <w:rPr>
          <w:rFonts w:ascii="Segoe UI" w:hAnsi="Segoe UI" w:cs="Segoe UI"/>
          <w:sz w:val="22"/>
          <w:szCs w:val="22"/>
        </w:rPr>
      </w:pPr>
      <w:r w:rsidRPr="00C07D65">
        <w:rPr>
          <w:rStyle w:val="eop"/>
          <w:rFonts w:ascii="Barlow" w:eastAsiaTheme="majorEastAsia" w:hAnsi="Barlow" w:cs="Segoe UI"/>
          <w:szCs w:val="22"/>
        </w:rPr>
        <w:t> </w:t>
      </w:r>
    </w:p>
    <w:p w14:paraId="7678E810" w14:textId="77777777" w:rsidR="00167415" w:rsidRPr="00C07D65" w:rsidRDefault="00167415" w:rsidP="00167415">
      <w:pPr>
        <w:pStyle w:val="paragraph"/>
        <w:spacing w:before="0" w:beforeAutospacing="0" w:after="0" w:afterAutospacing="0"/>
        <w:textAlignment w:val="baseline"/>
        <w:rPr>
          <w:rFonts w:ascii="Segoe UI" w:hAnsi="Segoe UI" w:cs="Segoe UI"/>
          <w:sz w:val="22"/>
          <w:szCs w:val="22"/>
        </w:rPr>
      </w:pPr>
      <w:r w:rsidRPr="00C07D65">
        <w:rPr>
          <w:rStyle w:val="normaltextrun"/>
          <w:rFonts w:ascii="Barlow" w:hAnsi="Barlow" w:cs="Segoe UI"/>
          <w:sz w:val="22"/>
          <w:szCs w:val="22"/>
        </w:rPr>
        <w:t>We have committed to combat racism both within and outside Shelter Scotland and welcome you on our journey to becoming a truly anti-racist organisation. </w:t>
      </w:r>
      <w:r w:rsidRPr="00C07D65">
        <w:rPr>
          <w:rStyle w:val="eop"/>
          <w:rFonts w:ascii="Barlow" w:eastAsiaTheme="majorEastAsia" w:hAnsi="Barlow" w:cs="Segoe UI"/>
          <w:szCs w:val="22"/>
        </w:rPr>
        <w:t> </w:t>
      </w:r>
    </w:p>
    <w:p w14:paraId="296E5634" w14:textId="77777777" w:rsidR="00167415" w:rsidRPr="00E47299" w:rsidRDefault="00167415" w:rsidP="00E47299">
      <w:pPr>
        <w:pStyle w:val="BodyTextIndent2"/>
        <w:ind w:left="0"/>
        <w:rPr>
          <w:rFonts w:asciiTheme="minorHAnsi" w:hAnsiTheme="minorHAnsi"/>
          <w:sz w:val="20"/>
          <w:szCs w:val="20"/>
        </w:rPr>
      </w:pPr>
    </w:p>
    <w:sectPr w:rsidR="00167415" w:rsidRPr="00E47299" w:rsidSect="00CB2C9E">
      <w:pgSz w:w="12242" w:h="15842" w:code="9"/>
      <w:pgMar w:top="1077" w:right="1077" w:bottom="1077"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55938D" w14:textId="77777777" w:rsidR="00560859" w:rsidRDefault="00560859" w:rsidP="005D2C0C">
      <w:r>
        <w:separator/>
      </w:r>
    </w:p>
  </w:endnote>
  <w:endnote w:type="continuationSeparator" w:id="0">
    <w:p w14:paraId="4BA3F392" w14:textId="77777777" w:rsidR="00560859" w:rsidRDefault="00560859" w:rsidP="005D2C0C">
      <w:r>
        <w:continuationSeparator/>
      </w:r>
    </w:p>
  </w:endnote>
  <w:endnote w:type="continuationNotice" w:id="1">
    <w:p w14:paraId="58D98E4C" w14:textId="77777777" w:rsidR="00560859" w:rsidRDefault="0056085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Barlow,Calibri">
    <w:altName w:val="Barlow"/>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rlow">
    <w:panose1 w:val="00000500000000000000"/>
    <w:charset w:val="00"/>
    <w:family w:val="auto"/>
    <w:pitch w:val="variable"/>
    <w:sig w:usb0="20000007" w:usb1="00000000" w:usb2="00000000" w:usb3="00000000" w:csb0="00000193" w:csb1="00000000"/>
  </w:font>
  <w:font w:name="MetaNormal-Roman">
    <w:altName w:val="Century Gothic"/>
    <w:charset w:val="00"/>
    <w:family w:val="swiss"/>
    <w:pitch w:val="variable"/>
    <w:sig w:usb0="80000027"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Barlow SemiBold">
    <w:panose1 w:val="00000700000000000000"/>
    <w:charset w:val="00"/>
    <w:family w:val="auto"/>
    <w:pitch w:val="variable"/>
    <w:sig w:usb0="20000007" w:usb1="00000000" w:usb2="00000000" w:usb3="00000000" w:csb0="00000193" w:csb1="00000000"/>
  </w:font>
  <w:font w:name="+mn-ea">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948F0A" w14:textId="77777777" w:rsidR="00560859" w:rsidRDefault="00560859" w:rsidP="005D2C0C">
      <w:r>
        <w:separator/>
      </w:r>
    </w:p>
  </w:footnote>
  <w:footnote w:type="continuationSeparator" w:id="0">
    <w:p w14:paraId="45F00B08" w14:textId="77777777" w:rsidR="00560859" w:rsidRDefault="00560859" w:rsidP="005D2C0C">
      <w:r>
        <w:continuationSeparator/>
      </w:r>
    </w:p>
  </w:footnote>
  <w:footnote w:type="continuationNotice" w:id="1">
    <w:p w14:paraId="5944EB58" w14:textId="77777777" w:rsidR="00560859" w:rsidRDefault="00560859"/>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9520D"/>
    <w:multiLevelType w:val="multilevel"/>
    <w:tmpl w:val="E73C6A3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37A1D02"/>
    <w:multiLevelType w:val="multilevel"/>
    <w:tmpl w:val="14E6FF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7EB7D3F"/>
    <w:multiLevelType w:val="multilevel"/>
    <w:tmpl w:val="38F463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995588F"/>
    <w:multiLevelType w:val="multilevel"/>
    <w:tmpl w:val="7ED2D3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AE16940"/>
    <w:multiLevelType w:val="multilevel"/>
    <w:tmpl w:val="B26A3458"/>
    <w:lvl w:ilvl="0">
      <w:start w:val="2"/>
      <w:numFmt w:val="decimal"/>
      <w:lvlText w:val="%1."/>
      <w:lvlJc w:val="left"/>
      <w:pPr>
        <w:ind w:left="720" w:hanging="360"/>
      </w:pPr>
      <w:rPr>
        <w:rFonts w:ascii="Barlow,Calibri" w:hAnsi="Barlow,Calibri"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0B7830C2"/>
    <w:multiLevelType w:val="hybridMultilevel"/>
    <w:tmpl w:val="9288EF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F34617C"/>
    <w:multiLevelType w:val="hybridMultilevel"/>
    <w:tmpl w:val="5A527C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5CA2C59"/>
    <w:multiLevelType w:val="hybridMultilevel"/>
    <w:tmpl w:val="19BCB3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9E51707"/>
    <w:multiLevelType w:val="multilevel"/>
    <w:tmpl w:val="3050CA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E816990"/>
    <w:multiLevelType w:val="hybridMultilevel"/>
    <w:tmpl w:val="16A631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FAE1D49"/>
    <w:multiLevelType w:val="multilevel"/>
    <w:tmpl w:val="79E82E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6C1723E"/>
    <w:multiLevelType w:val="multilevel"/>
    <w:tmpl w:val="0E144F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05B5E5F"/>
    <w:multiLevelType w:val="multilevel"/>
    <w:tmpl w:val="6B64447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31444E4"/>
    <w:multiLevelType w:val="hybridMultilevel"/>
    <w:tmpl w:val="45D0D2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4A55D77"/>
    <w:multiLevelType w:val="hybridMultilevel"/>
    <w:tmpl w:val="66AE9B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A1F00E1"/>
    <w:multiLevelType w:val="multilevel"/>
    <w:tmpl w:val="AD46C4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EAC0E8E"/>
    <w:multiLevelType w:val="multilevel"/>
    <w:tmpl w:val="203884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44757000"/>
    <w:multiLevelType w:val="multilevel"/>
    <w:tmpl w:val="F5B4B1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45482501"/>
    <w:multiLevelType w:val="hybridMultilevel"/>
    <w:tmpl w:val="B99AFE2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93C4F89"/>
    <w:multiLevelType w:val="multilevel"/>
    <w:tmpl w:val="178CBD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4E4E523D"/>
    <w:multiLevelType w:val="hybridMultilevel"/>
    <w:tmpl w:val="0C36C1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FB10A0D"/>
    <w:multiLevelType w:val="multilevel"/>
    <w:tmpl w:val="81FC03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523A4B92"/>
    <w:multiLevelType w:val="multilevel"/>
    <w:tmpl w:val="DAAA63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59C52B42"/>
    <w:multiLevelType w:val="multilevel"/>
    <w:tmpl w:val="9C6C80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5BAE75D1"/>
    <w:multiLevelType w:val="multilevel"/>
    <w:tmpl w:val="545CAF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5DB944A6"/>
    <w:multiLevelType w:val="multilevel"/>
    <w:tmpl w:val="9572D1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5EA117D8"/>
    <w:multiLevelType w:val="multilevel"/>
    <w:tmpl w:val="E21CC8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61BE0D71"/>
    <w:multiLevelType w:val="multilevel"/>
    <w:tmpl w:val="C130D1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64623F9D"/>
    <w:multiLevelType w:val="multilevel"/>
    <w:tmpl w:val="1CF899F8"/>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Barlow" w:eastAsia="Barlow" w:hAnsi="Barlow" w:cs="Barlow"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66367BA7"/>
    <w:multiLevelType w:val="multilevel"/>
    <w:tmpl w:val="295AC9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6C664145"/>
    <w:multiLevelType w:val="multilevel"/>
    <w:tmpl w:val="70CCAC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714A6241"/>
    <w:multiLevelType w:val="hybridMultilevel"/>
    <w:tmpl w:val="49C8DC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82036BC"/>
    <w:multiLevelType w:val="hybridMultilevel"/>
    <w:tmpl w:val="FA4CC4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8412C8B"/>
    <w:multiLevelType w:val="multilevel"/>
    <w:tmpl w:val="30C8C9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788008BC"/>
    <w:multiLevelType w:val="hybridMultilevel"/>
    <w:tmpl w:val="A33CE6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54765177">
    <w:abstractNumId w:val="7"/>
  </w:num>
  <w:num w:numId="2" w16cid:durableId="485630880">
    <w:abstractNumId w:val="14"/>
  </w:num>
  <w:num w:numId="3" w16cid:durableId="217128168">
    <w:abstractNumId w:val="20"/>
  </w:num>
  <w:num w:numId="4" w16cid:durableId="1558662049">
    <w:abstractNumId w:val="6"/>
  </w:num>
  <w:num w:numId="5" w16cid:durableId="444810251">
    <w:abstractNumId w:val="5"/>
  </w:num>
  <w:num w:numId="6" w16cid:durableId="1502550264">
    <w:abstractNumId w:val="9"/>
  </w:num>
  <w:num w:numId="7" w16cid:durableId="141433886">
    <w:abstractNumId w:val="31"/>
  </w:num>
  <w:num w:numId="8" w16cid:durableId="526060818">
    <w:abstractNumId w:val="13"/>
  </w:num>
  <w:num w:numId="9" w16cid:durableId="1336110560">
    <w:abstractNumId w:val="18"/>
  </w:num>
  <w:num w:numId="10" w16cid:durableId="536703227">
    <w:abstractNumId w:val="12"/>
  </w:num>
  <w:num w:numId="11" w16cid:durableId="1248804383">
    <w:abstractNumId w:val="0"/>
  </w:num>
  <w:num w:numId="12" w16cid:durableId="992832610">
    <w:abstractNumId w:val="4"/>
  </w:num>
  <w:num w:numId="13" w16cid:durableId="1991207047">
    <w:abstractNumId w:val="10"/>
  </w:num>
  <w:num w:numId="14" w16cid:durableId="396434927">
    <w:abstractNumId w:val="26"/>
  </w:num>
  <w:num w:numId="15" w16cid:durableId="1154445121">
    <w:abstractNumId w:val="22"/>
  </w:num>
  <w:num w:numId="16" w16cid:durableId="1235971034">
    <w:abstractNumId w:val="28"/>
  </w:num>
  <w:num w:numId="17" w16cid:durableId="1545945181">
    <w:abstractNumId w:val="2"/>
  </w:num>
  <w:num w:numId="18" w16cid:durableId="1113210409">
    <w:abstractNumId w:val="34"/>
  </w:num>
  <w:num w:numId="19" w16cid:durableId="665864910">
    <w:abstractNumId w:val="32"/>
  </w:num>
  <w:num w:numId="20" w16cid:durableId="1092706039">
    <w:abstractNumId w:val="21"/>
  </w:num>
  <w:num w:numId="21" w16cid:durableId="2072118560">
    <w:abstractNumId w:val="30"/>
  </w:num>
  <w:num w:numId="22" w16cid:durableId="1677613182">
    <w:abstractNumId w:val="24"/>
  </w:num>
  <w:num w:numId="23" w16cid:durableId="2028559594">
    <w:abstractNumId w:val="8"/>
  </w:num>
  <w:num w:numId="24" w16cid:durableId="1331257152">
    <w:abstractNumId w:val="23"/>
  </w:num>
  <w:num w:numId="25" w16cid:durableId="70782312">
    <w:abstractNumId w:val="29"/>
  </w:num>
  <w:num w:numId="26" w16cid:durableId="1791318887">
    <w:abstractNumId w:val="33"/>
  </w:num>
  <w:num w:numId="27" w16cid:durableId="1565751488">
    <w:abstractNumId w:val="19"/>
  </w:num>
  <w:num w:numId="28" w16cid:durableId="587272563">
    <w:abstractNumId w:val="11"/>
  </w:num>
  <w:num w:numId="29" w16cid:durableId="495658740">
    <w:abstractNumId w:val="16"/>
  </w:num>
  <w:num w:numId="30" w16cid:durableId="1627931587">
    <w:abstractNumId w:val="3"/>
  </w:num>
  <w:num w:numId="31" w16cid:durableId="1100761926">
    <w:abstractNumId w:val="25"/>
  </w:num>
  <w:num w:numId="32" w16cid:durableId="1752702946">
    <w:abstractNumId w:val="1"/>
  </w:num>
  <w:num w:numId="33" w16cid:durableId="1637293906">
    <w:abstractNumId w:val="27"/>
  </w:num>
  <w:num w:numId="34" w16cid:durableId="723408359">
    <w:abstractNumId w:val="17"/>
  </w:num>
  <w:num w:numId="35" w16cid:durableId="2119907619">
    <w:abstractNumId w:val="1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US" w:vendorID="64" w:dllVersion="0" w:nlCheck="1" w:checkStyle="0"/>
  <w:activeWritingStyle w:appName="MSWord" w:lang="en-GB" w:vendorID="64" w:dllVersion="0" w:nlCheck="1" w:checkStyle="0"/>
  <w:proofState w:spelling="clean" w:grammar="clean"/>
  <w:defaultTabStop w:val="720"/>
  <w:drawingGridHorizontalSpacing w:val="120"/>
  <w:displayHorizontalDrawingGridEvery w:val="2"/>
  <w:displayVertic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6319"/>
    <w:rsid w:val="00001447"/>
    <w:rsid w:val="00011234"/>
    <w:rsid w:val="000177B8"/>
    <w:rsid w:val="0002062A"/>
    <w:rsid w:val="00023AA6"/>
    <w:rsid w:val="00023F5A"/>
    <w:rsid w:val="00024D45"/>
    <w:rsid w:val="00024E03"/>
    <w:rsid w:val="00033022"/>
    <w:rsid w:val="00034FC6"/>
    <w:rsid w:val="00036370"/>
    <w:rsid w:val="0003762D"/>
    <w:rsid w:val="00044AF6"/>
    <w:rsid w:val="00045975"/>
    <w:rsid w:val="00046FF9"/>
    <w:rsid w:val="00052E0C"/>
    <w:rsid w:val="000542EB"/>
    <w:rsid w:val="0006123F"/>
    <w:rsid w:val="000628D2"/>
    <w:rsid w:val="00064B6C"/>
    <w:rsid w:val="00066701"/>
    <w:rsid w:val="000669B9"/>
    <w:rsid w:val="00074DB5"/>
    <w:rsid w:val="00082BA7"/>
    <w:rsid w:val="0008475E"/>
    <w:rsid w:val="00090E0E"/>
    <w:rsid w:val="00093DB5"/>
    <w:rsid w:val="000943AB"/>
    <w:rsid w:val="000946A5"/>
    <w:rsid w:val="0009693D"/>
    <w:rsid w:val="000972BB"/>
    <w:rsid w:val="000A0EEF"/>
    <w:rsid w:val="000A54BB"/>
    <w:rsid w:val="000B0122"/>
    <w:rsid w:val="000B4CB6"/>
    <w:rsid w:val="000C08B1"/>
    <w:rsid w:val="000C0A1C"/>
    <w:rsid w:val="000C2503"/>
    <w:rsid w:val="000C5B74"/>
    <w:rsid w:val="000C7672"/>
    <w:rsid w:val="000D0294"/>
    <w:rsid w:val="000D358D"/>
    <w:rsid w:val="000E3FB5"/>
    <w:rsid w:val="000E6625"/>
    <w:rsid w:val="000E6673"/>
    <w:rsid w:val="000F15AF"/>
    <w:rsid w:val="000F566A"/>
    <w:rsid w:val="000F68BF"/>
    <w:rsid w:val="0010191B"/>
    <w:rsid w:val="00106B1D"/>
    <w:rsid w:val="00106DDC"/>
    <w:rsid w:val="00110467"/>
    <w:rsid w:val="00116DDD"/>
    <w:rsid w:val="001209B4"/>
    <w:rsid w:val="00124BB1"/>
    <w:rsid w:val="00130695"/>
    <w:rsid w:val="00130973"/>
    <w:rsid w:val="00130E59"/>
    <w:rsid w:val="00134A6F"/>
    <w:rsid w:val="00137E25"/>
    <w:rsid w:val="00142EE6"/>
    <w:rsid w:val="00143BDD"/>
    <w:rsid w:val="0014424C"/>
    <w:rsid w:val="00147BCF"/>
    <w:rsid w:val="001550BE"/>
    <w:rsid w:val="00155E60"/>
    <w:rsid w:val="00160547"/>
    <w:rsid w:val="00167415"/>
    <w:rsid w:val="001705D2"/>
    <w:rsid w:val="00170778"/>
    <w:rsid w:val="00171F00"/>
    <w:rsid w:val="00174E68"/>
    <w:rsid w:val="001754FB"/>
    <w:rsid w:val="0018084C"/>
    <w:rsid w:val="00181A6B"/>
    <w:rsid w:val="001838C7"/>
    <w:rsid w:val="00183E02"/>
    <w:rsid w:val="00191D7F"/>
    <w:rsid w:val="00192F75"/>
    <w:rsid w:val="001A6EBF"/>
    <w:rsid w:val="001B042A"/>
    <w:rsid w:val="001B4461"/>
    <w:rsid w:val="001B57C8"/>
    <w:rsid w:val="001B7A02"/>
    <w:rsid w:val="001C0639"/>
    <w:rsid w:val="001C0E7C"/>
    <w:rsid w:val="001C2618"/>
    <w:rsid w:val="001C2E2F"/>
    <w:rsid w:val="001D19E1"/>
    <w:rsid w:val="001D3656"/>
    <w:rsid w:val="001D4DC5"/>
    <w:rsid w:val="001D4F95"/>
    <w:rsid w:val="001E0C77"/>
    <w:rsid w:val="001E1364"/>
    <w:rsid w:val="001E38BC"/>
    <w:rsid w:val="001E425A"/>
    <w:rsid w:val="001E42B4"/>
    <w:rsid w:val="001F18A5"/>
    <w:rsid w:val="001F2D84"/>
    <w:rsid w:val="001F4594"/>
    <w:rsid w:val="001F47D5"/>
    <w:rsid w:val="002034A7"/>
    <w:rsid w:val="00206517"/>
    <w:rsid w:val="00206653"/>
    <w:rsid w:val="00210858"/>
    <w:rsid w:val="0022251C"/>
    <w:rsid w:val="00227C92"/>
    <w:rsid w:val="00235741"/>
    <w:rsid w:val="00236205"/>
    <w:rsid w:val="00243E7C"/>
    <w:rsid w:val="0025213B"/>
    <w:rsid w:val="002528C3"/>
    <w:rsid w:val="00253652"/>
    <w:rsid w:val="00256122"/>
    <w:rsid w:val="00260B10"/>
    <w:rsid w:val="00262A39"/>
    <w:rsid w:val="00265DCB"/>
    <w:rsid w:val="00271ABA"/>
    <w:rsid w:val="002747BA"/>
    <w:rsid w:val="00283F4D"/>
    <w:rsid w:val="00284162"/>
    <w:rsid w:val="00292A66"/>
    <w:rsid w:val="002979AD"/>
    <w:rsid w:val="002A079C"/>
    <w:rsid w:val="002A1479"/>
    <w:rsid w:val="002A420E"/>
    <w:rsid w:val="002B0B17"/>
    <w:rsid w:val="002B19A6"/>
    <w:rsid w:val="002B48F8"/>
    <w:rsid w:val="002D2CC3"/>
    <w:rsid w:val="002D355C"/>
    <w:rsid w:val="002D365B"/>
    <w:rsid w:val="002D3CB5"/>
    <w:rsid w:val="002E074C"/>
    <w:rsid w:val="002E2689"/>
    <w:rsid w:val="002F04D5"/>
    <w:rsid w:val="002F059B"/>
    <w:rsid w:val="002F2B4C"/>
    <w:rsid w:val="002F517C"/>
    <w:rsid w:val="002F65E9"/>
    <w:rsid w:val="00300DFE"/>
    <w:rsid w:val="00306C76"/>
    <w:rsid w:val="00312256"/>
    <w:rsid w:val="0031534E"/>
    <w:rsid w:val="00320CB7"/>
    <w:rsid w:val="00326E42"/>
    <w:rsid w:val="00334380"/>
    <w:rsid w:val="00337B25"/>
    <w:rsid w:val="003443D0"/>
    <w:rsid w:val="00353E7F"/>
    <w:rsid w:val="00354350"/>
    <w:rsid w:val="0035700C"/>
    <w:rsid w:val="0035738A"/>
    <w:rsid w:val="0036040E"/>
    <w:rsid w:val="00362882"/>
    <w:rsid w:val="003637BB"/>
    <w:rsid w:val="003654CA"/>
    <w:rsid w:val="00382D71"/>
    <w:rsid w:val="00386E56"/>
    <w:rsid w:val="00387B96"/>
    <w:rsid w:val="003910E9"/>
    <w:rsid w:val="003944F2"/>
    <w:rsid w:val="003A4517"/>
    <w:rsid w:val="003A5F86"/>
    <w:rsid w:val="003B03E3"/>
    <w:rsid w:val="003B6287"/>
    <w:rsid w:val="003B6F5D"/>
    <w:rsid w:val="003C4758"/>
    <w:rsid w:val="003D13FB"/>
    <w:rsid w:val="003D3ED0"/>
    <w:rsid w:val="003E064F"/>
    <w:rsid w:val="003E275A"/>
    <w:rsid w:val="003F1BCD"/>
    <w:rsid w:val="003F39B8"/>
    <w:rsid w:val="003F4009"/>
    <w:rsid w:val="003F5020"/>
    <w:rsid w:val="003F6BF4"/>
    <w:rsid w:val="003F73A2"/>
    <w:rsid w:val="0040028B"/>
    <w:rsid w:val="00401C95"/>
    <w:rsid w:val="00405A90"/>
    <w:rsid w:val="004071CB"/>
    <w:rsid w:val="004125E4"/>
    <w:rsid w:val="00412DF7"/>
    <w:rsid w:val="004268B5"/>
    <w:rsid w:val="00426C32"/>
    <w:rsid w:val="00426EE6"/>
    <w:rsid w:val="00435C81"/>
    <w:rsid w:val="0044097A"/>
    <w:rsid w:val="004479C1"/>
    <w:rsid w:val="00453FE7"/>
    <w:rsid w:val="00457C97"/>
    <w:rsid w:val="00460244"/>
    <w:rsid w:val="00465A10"/>
    <w:rsid w:val="00465C3E"/>
    <w:rsid w:val="00470FDB"/>
    <w:rsid w:val="004767DB"/>
    <w:rsid w:val="00476FAA"/>
    <w:rsid w:val="00477152"/>
    <w:rsid w:val="004817BC"/>
    <w:rsid w:val="004838EA"/>
    <w:rsid w:val="004877CB"/>
    <w:rsid w:val="004906C3"/>
    <w:rsid w:val="00492A25"/>
    <w:rsid w:val="004A73FB"/>
    <w:rsid w:val="004B474F"/>
    <w:rsid w:val="004C3A39"/>
    <w:rsid w:val="004C48F1"/>
    <w:rsid w:val="004C7534"/>
    <w:rsid w:val="004D565C"/>
    <w:rsid w:val="004E7074"/>
    <w:rsid w:val="004F6946"/>
    <w:rsid w:val="004F7BAC"/>
    <w:rsid w:val="005017D7"/>
    <w:rsid w:val="005028D5"/>
    <w:rsid w:val="0050332B"/>
    <w:rsid w:val="0051021A"/>
    <w:rsid w:val="00510A0D"/>
    <w:rsid w:val="0051286C"/>
    <w:rsid w:val="005133DD"/>
    <w:rsid w:val="00516370"/>
    <w:rsid w:val="0052237B"/>
    <w:rsid w:val="00524A43"/>
    <w:rsid w:val="00527A8D"/>
    <w:rsid w:val="00533C99"/>
    <w:rsid w:val="00537C99"/>
    <w:rsid w:val="00541C91"/>
    <w:rsid w:val="00545625"/>
    <w:rsid w:val="00545ECF"/>
    <w:rsid w:val="0055008D"/>
    <w:rsid w:val="0055483F"/>
    <w:rsid w:val="005549CC"/>
    <w:rsid w:val="0055586B"/>
    <w:rsid w:val="00555C29"/>
    <w:rsid w:val="00560859"/>
    <w:rsid w:val="00561804"/>
    <w:rsid w:val="0056452C"/>
    <w:rsid w:val="00573CB7"/>
    <w:rsid w:val="00574E09"/>
    <w:rsid w:val="00575328"/>
    <w:rsid w:val="00576AD9"/>
    <w:rsid w:val="00581742"/>
    <w:rsid w:val="00581B43"/>
    <w:rsid w:val="00585050"/>
    <w:rsid w:val="00590BA2"/>
    <w:rsid w:val="00592910"/>
    <w:rsid w:val="005935D2"/>
    <w:rsid w:val="00593849"/>
    <w:rsid w:val="005972B7"/>
    <w:rsid w:val="005A1474"/>
    <w:rsid w:val="005A1B51"/>
    <w:rsid w:val="005A288D"/>
    <w:rsid w:val="005A56F5"/>
    <w:rsid w:val="005C0B05"/>
    <w:rsid w:val="005C12F9"/>
    <w:rsid w:val="005D2C0C"/>
    <w:rsid w:val="005D5743"/>
    <w:rsid w:val="005E01A9"/>
    <w:rsid w:val="005E3A88"/>
    <w:rsid w:val="005E6723"/>
    <w:rsid w:val="005E6791"/>
    <w:rsid w:val="005F05FA"/>
    <w:rsid w:val="00600633"/>
    <w:rsid w:val="0060130E"/>
    <w:rsid w:val="0060495D"/>
    <w:rsid w:val="00607024"/>
    <w:rsid w:val="006114AC"/>
    <w:rsid w:val="00622111"/>
    <w:rsid w:val="00627718"/>
    <w:rsid w:val="00630AE0"/>
    <w:rsid w:val="0063221D"/>
    <w:rsid w:val="00640EBC"/>
    <w:rsid w:val="00641CE8"/>
    <w:rsid w:val="00644165"/>
    <w:rsid w:val="00644178"/>
    <w:rsid w:val="00646509"/>
    <w:rsid w:val="006524EF"/>
    <w:rsid w:val="00654FB3"/>
    <w:rsid w:val="00656319"/>
    <w:rsid w:val="00657772"/>
    <w:rsid w:val="00665066"/>
    <w:rsid w:val="00670E73"/>
    <w:rsid w:val="0067226B"/>
    <w:rsid w:val="006733FB"/>
    <w:rsid w:val="00676FD7"/>
    <w:rsid w:val="006840D8"/>
    <w:rsid w:val="00685123"/>
    <w:rsid w:val="00685F12"/>
    <w:rsid w:val="00696460"/>
    <w:rsid w:val="00696D13"/>
    <w:rsid w:val="006A0695"/>
    <w:rsid w:val="006A1F18"/>
    <w:rsid w:val="006A5436"/>
    <w:rsid w:val="006A64E3"/>
    <w:rsid w:val="006B1006"/>
    <w:rsid w:val="006B47F0"/>
    <w:rsid w:val="006B4963"/>
    <w:rsid w:val="006C025D"/>
    <w:rsid w:val="006D2063"/>
    <w:rsid w:val="006D2BEF"/>
    <w:rsid w:val="006D75AC"/>
    <w:rsid w:val="006D76B6"/>
    <w:rsid w:val="006E08C0"/>
    <w:rsid w:val="006E2CB9"/>
    <w:rsid w:val="006E302B"/>
    <w:rsid w:val="006E3940"/>
    <w:rsid w:val="006F28D5"/>
    <w:rsid w:val="006F2E0C"/>
    <w:rsid w:val="007041D3"/>
    <w:rsid w:val="00704D20"/>
    <w:rsid w:val="00706569"/>
    <w:rsid w:val="00707ECE"/>
    <w:rsid w:val="00714000"/>
    <w:rsid w:val="00715D17"/>
    <w:rsid w:val="00722C5C"/>
    <w:rsid w:val="00725E05"/>
    <w:rsid w:val="007353C2"/>
    <w:rsid w:val="00737A90"/>
    <w:rsid w:val="007448E8"/>
    <w:rsid w:val="00745FEE"/>
    <w:rsid w:val="00747107"/>
    <w:rsid w:val="00747E35"/>
    <w:rsid w:val="00751BD0"/>
    <w:rsid w:val="00756D18"/>
    <w:rsid w:val="007612FE"/>
    <w:rsid w:val="00761952"/>
    <w:rsid w:val="007644D2"/>
    <w:rsid w:val="0076519E"/>
    <w:rsid w:val="007746F3"/>
    <w:rsid w:val="0077542E"/>
    <w:rsid w:val="00781AFF"/>
    <w:rsid w:val="00781E78"/>
    <w:rsid w:val="00783373"/>
    <w:rsid w:val="00790001"/>
    <w:rsid w:val="007928F2"/>
    <w:rsid w:val="007967D9"/>
    <w:rsid w:val="00796EBA"/>
    <w:rsid w:val="007A2D01"/>
    <w:rsid w:val="007A3D2B"/>
    <w:rsid w:val="007A63B1"/>
    <w:rsid w:val="007B6CCE"/>
    <w:rsid w:val="007C1694"/>
    <w:rsid w:val="007D62DA"/>
    <w:rsid w:val="007D649B"/>
    <w:rsid w:val="007D7B87"/>
    <w:rsid w:val="007E3349"/>
    <w:rsid w:val="007F2476"/>
    <w:rsid w:val="007F33AB"/>
    <w:rsid w:val="007F524D"/>
    <w:rsid w:val="00807381"/>
    <w:rsid w:val="00815A14"/>
    <w:rsid w:val="008168F3"/>
    <w:rsid w:val="00824EB2"/>
    <w:rsid w:val="00832665"/>
    <w:rsid w:val="00832CBB"/>
    <w:rsid w:val="00833828"/>
    <w:rsid w:val="0083536A"/>
    <w:rsid w:val="00843DF0"/>
    <w:rsid w:val="008505A0"/>
    <w:rsid w:val="00856861"/>
    <w:rsid w:val="008578A3"/>
    <w:rsid w:val="0086201C"/>
    <w:rsid w:val="00866ACE"/>
    <w:rsid w:val="00866C08"/>
    <w:rsid w:val="00867D21"/>
    <w:rsid w:val="008737FD"/>
    <w:rsid w:val="008749F2"/>
    <w:rsid w:val="0088438B"/>
    <w:rsid w:val="0088630C"/>
    <w:rsid w:val="008954E3"/>
    <w:rsid w:val="008A265E"/>
    <w:rsid w:val="008A3ED0"/>
    <w:rsid w:val="008A7818"/>
    <w:rsid w:val="008B11F7"/>
    <w:rsid w:val="008B4AFF"/>
    <w:rsid w:val="008C4A8B"/>
    <w:rsid w:val="008C6155"/>
    <w:rsid w:val="008C6612"/>
    <w:rsid w:val="008C7BFF"/>
    <w:rsid w:val="008D1C02"/>
    <w:rsid w:val="008D36E6"/>
    <w:rsid w:val="008D4C1D"/>
    <w:rsid w:val="008D7A74"/>
    <w:rsid w:val="008E03E5"/>
    <w:rsid w:val="008E0C82"/>
    <w:rsid w:val="008F2AD5"/>
    <w:rsid w:val="008F4DF1"/>
    <w:rsid w:val="009018FA"/>
    <w:rsid w:val="00903471"/>
    <w:rsid w:val="00903CB9"/>
    <w:rsid w:val="0090626E"/>
    <w:rsid w:val="009108AE"/>
    <w:rsid w:val="00913A51"/>
    <w:rsid w:val="00915982"/>
    <w:rsid w:val="00917B21"/>
    <w:rsid w:val="009238D7"/>
    <w:rsid w:val="00933E02"/>
    <w:rsid w:val="00942D10"/>
    <w:rsid w:val="00946440"/>
    <w:rsid w:val="0095324B"/>
    <w:rsid w:val="00955498"/>
    <w:rsid w:val="00957244"/>
    <w:rsid w:val="00965347"/>
    <w:rsid w:val="009746A2"/>
    <w:rsid w:val="009756A1"/>
    <w:rsid w:val="00980779"/>
    <w:rsid w:val="0098106C"/>
    <w:rsid w:val="00982ED5"/>
    <w:rsid w:val="00985169"/>
    <w:rsid w:val="00987A3E"/>
    <w:rsid w:val="00991842"/>
    <w:rsid w:val="0099187F"/>
    <w:rsid w:val="009927AD"/>
    <w:rsid w:val="00996DA7"/>
    <w:rsid w:val="009974BA"/>
    <w:rsid w:val="00997AB5"/>
    <w:rsid w:val="009B0238"/>
    <w:rsid w:val="009B4E74"/>
    <w:rsid w:val="009B7900"/>
    <w:rsid w:val="009C213B"/>
    <w:rsid w:val="009C4B54"/>
    <w:rsid w:val="009D1FB9"/>
    <w:rsid w:val="009F0B50"/>
    <w:rsid w:val="009F31DC"/>
    <w:rsid w:val="009F3707"/>
    <w:rsid w:val="009F4815"/>
    <w:rsid w:val="00A00C3E"/>
    <w:rsid w:val="00A012D7"/>
    <w:rsid w:val="00A02C3E"/>
    <w:rsid w:val="00A04B9A"/>
    <w:rsid w:val="00A06AC7"/>
    <w:rsid w:val="00A10EFD"/>
    <w:rsid w:val="00A14932"/>
    <w:rsid w:val="00A2240D"/>
    <w:rsid w:val="00A22EAA"/>
    <w:rsid w:val="00A33364"/>
    <w:rsid w:val="00A33848"/>
    <w:rsid w:val="00A416DA"/>
    <w:rsid w:val="00A432A8"/>
    <w:rsid w:val="00A474D8"/>
    <w:rsid w:val="00A563FC"/>
    <w:rsid w:val="00A571EB"/>
    <w:rsid w:val="00A576C4"/>
    <w:rsid w:val="00A5796D"/>
    <w:rsid w:val="00A607B4"/>
    <w:rsid w:val="00A62D67"/>
    <w:rsid w:val="00A7535F"/>
    <w:rsid w:val="00A76A4E"/>
    <w:rsid w:val="00A77CEC"/>
    <w:rsid w:val="00A81F32"/>
    <w:rsid w:val="00A84B6B"/>
    <w:rsid w:val="00A84BF7"/>
    <w:rsid w:val="00A85EB5"/>
    <w:rsid w:val="00A91063"/>
    <w:rsid w:val="00A91DCE"/>
    <w:rsid w:val="00A922D4"/>
    <w:rsid w:val="00A93DB5"/>
    <w:rsid w:val="00AA051C"/>
    <w:rsid w:val="00AA46C5"/>
    <w:rsid w:val="00AB0F5F"/>
    <w:rsid w:val="00AB48F9"/>
    <w:rsid w:val="00AC1B2E"/>
    <w:rsid w:val="00AC5BE2"/>
    <w:rsid w:val="00AD1932"/>
    <w:rsid w:val="00AD3730"/>
    <w:rsid w:val="00AD3891"/>
    <w:rsid w:val="00AD7E10"/>
    <w:rsid w:val="00AE79F2"/>
    <w:rsid w:val="00AF1E93"/>
    <w:rsid w:val="00B01F16"/>
    <w:rsid w:val="00B0247A"/>
    <w:rsid w:val="00B229CA"/>
    <w:rsid w:val="00B2513E"/>
    <w:rsid w:val="00B251DB"/>
    <w:rsid w:val="00B32703"/>
    <w:rsid w:val="00B403B2"/>
    <w:rsid w:val="00B411D9"/>
    <w:rsid w:val="00B42164"/>
    <w:rsid w:val="00B425BE"/>
    <w:rsid w:val="00B442CB"/>
    <w:rsid w:val="00B66554"/>
    <w:rsid w:val="00B70587"/>
    <w:rsid w:val="00B727C4"/>
    <w:rsid w:val="00B77370"/>
    <w:rsid w:val="00B815D5"/>
    <w:rsid w:val="00B8451D"/>
    <w:rsid w:val="00B84DD5"/>
    <w:rsid w:val="00B8522E"/>
    <w:rsid w:val="00B85A09"/>
    <w:rsid w:val="00B86813"/>
    <w:rsid w:val="00B87A5E"/>
    <w:rsid w:val="00B90856"/>
    <w:rsid w:val="00B914EC"/>
    <w:rsid w:val="00B93EE3"/>
    <w:rsid w:val="00B93F2B"/>
    <w:rsid w:val="00B958B5"/>
    <w:rsid w:val="00B97280"/>
    <w:rsid w:val="00BA7E81"/>
    <w:rsid w:val="00BB1F03"/>
    <w:rsid w:val="00BB44D1"/>
    <w:rsid w:val="00BB4525"/>
    <w:rsid w:val="00BC695B"/>
    <w:rsid w:val="00BD5301"/>
    <w:rsid w:val="00BD71BD"/>
    <w:rsid w:val="00BF0165"/>
    <w:rsid w:val="00BF26DC"/>
    <w:rsid w:val="00BF2F9F"/>
    <w:rsid w:val="00BF45E1"/>
    <w:rsid w:val="00C01331"/>
    <w:rsid w:val="00C02A35"/>
    <w:rsid w:val="00C06B43"/>
    <w:rsid w:val="00C077A3"/>
    <w:rsid w:val="00C10EFC"/>
    <w:rsid w:val="00C13952"/>
    <w:rsid w:val="00C2788A"/>
    <w:rsid w:val="00C27E34"/>
    <w:rsid w:val="00C34CA7"/>
    <w:rsid w:val="00C41275"/>
    <w:rsid w:val="00C471F9"/>
    <w:rsid w:val="00C527D6"/>
    <w:rsid w:val="00C55F3A"/>
    <w:rsid w:val="00C6053D"/>
    <w:rsid w:val="00C61B4F"/>
    <w:rsid w:val="00C62CA3"/>
    <w:rsid w:val="00C702E8"/>
    <w:rsid w:val="00C71327"/>
    <w:rsid w:val="00C717E7"/>
    <w:rsid w:val="00C74336"/>
    <w:rsid w:val="00C76DDE"/>
    <w:rsid w:val="00C779BA"/>
    <w:rsid w:val="00C80D30"/>
    <w:rsid w:val="00C82B51"/>
    <w:rsid w:val="00C8669F"/>
    <w:rsid w:val="00C949A3"/>
    <w:rsid w:val="00C95DD9"/>
    <w:rsid w:val="00C9685F"/>
    <w:rsid w:val="00CA2E71"/>
    <w:rsid w:val="00CA384F"/>
    <w:rsid w:val="00CA6D81"/>
    <w:rsid w:val="00CB20A3"/>
    <w:rsid w:val="00CB242A"/>
    <w:rsid w:val="00CB251C"/>
    <w:rsid w:val="00CB2C9E"/>
    <w:rsid w:val="00CB5FA3"/>
    <w:rsid w:val="00CB66FF"/>
    <w:rsid w:val="00CD207D"/>
    <w:rsid w:val="00CD277C"/>
    <w:rsid w:val="00CD3BD7"/>
    <w:rsid w:val="00CD625F"/>
    <w:rsid w:val="00CE0FC7"/>
    <w:rsid w:val="00CE13E8"/>
    <w:rsid w:val="00CE58A9"/>
    <w:rsid w:val="00CE5CAA"/>
    <w:rsid w:val="00CE639F"/>
    <w:rsid w:val="00CE6FA0"/>
    <w:rsid w:val="00CF5CC3"/>
    <w:rsid w:val="00CF6569"/>
    <w:rsid w:val="00CF6CFF"/>
    <w:rsid w:val="00D063B2"/>
    <w:rsid w:val="00D165BD"/>
    <w:rsid w:val="00D22885"/>
    <w:rsid w:val="00D418CF"/>
    <w:rsid w:val="00D45CF0"/>
    <w:rsid w:val="00D4665D"/>
    <w:rsid w:val="00D471E7"/>
    <w:rsid w:val="00D47709"/>
    <w:rsid w:val="00D511A6"/>
    <w:rsid w:val="00D517C9"/>
    <w:rsid w:val="00D5685F"/>
    <w:rsid w:val="00D662AC"/>
    <w:rsid w:val="00D70E9E"/>
    <w:rsid w:val="00D72523"/>
    <w:rsid w:val="00D80E12"/>
    <w:rsid w:val="00D86E73"/>
    <w:rsid w:val="00D90A20"/>
    <w:rsid w:val="00DB09AE"/>
    <w:rsid w:val="00DB0AC8"/>
    <w:rsid w:val="00DB3551"/>
    <w:rsid w:val="00DB53AF"/>
    <w:rsid w:val="00DB5D46"/>
    <w:rsid w:val="00DB663E"/>
    <w:rsid w:val="00DC06D1"/>
    <w:rsid w:val="00DC072C"/>
    <w:rsid w:val="00DC45A5"/>
    <w:rsid w:val="00DC4741"/>
    <w:rsid w:val="00DC7D29"/>
    <w:rsid w:val="00DD22D8"/>
    <w:rsid w:val="00DD319B"/>
    <w:rsid w:val="00DD634B"/>
    <w:rsid w:val="00DD6841"/>
    <w:rsid w:val="00DD6E12"/>
    <w:rsid w:val="00DE0A21"/>
    <w:rsid w:val="00DF3906"/>
    <w:rsid w:val="00DF6D9E"/>
    <w:rsid w:val="00DF716B"/>
    <w:rsid w:val="00E0074B"/>
    <w:rsid w:val="00E02E7E"/>
    <w:rsid w:val="00E139F1"/>
    <w:rsid w:val="00E13DF3"/>
    <w:rsid w:val="00E1507B"/>
    <w:rsid w:val="00E15F06"/>
    <w:rsid w:val="00E37AE5"/>
    <w:rsid w:val="00E40020"/>
    <w:rsid w:val="00E401C5"/>
    <w:rsid w:val="00E404DF"/>
    <w:rsid w:val="00E47299"/>
    <w:rsid w:val="00E5226B"/>
    <w:rsid w:val="00E60797"/>
    <w:rsid w:val="00E63DB3"/>
    <w:rsid w:val="00E64B79"/>
    <w:rsid w:val="00E64BA0"/>
    <w:rsid w:val="00E67D64"/>
    <w:rsid w:val="00E75949"/>
    <w:rsid w:val="00E75FDE"/>
    <w:rsid w:val="00E77263"/>
    <w:rsid w:val="00E82D30"/>
    <w:rsid w:val="00E84AA9"/>
    <w:rsid w:val="00E90E68"/>
    <w:rsid w:val="00E92910"/>
    <w:rsid w:val="00E93763"/>
    <w:rsid w:val="00E940C5"/>
    <w:rsid w:val="00E957CF"/>
    <w:rsid w:val="00EA0456"/>
    <w:rsid w:val="00EA442D"/>
    <w:rsid w:val="00ED1801"/>
    <w:rsid w:val="00ED2524"/>
    <w:rsid w:val="00EE0137"/>
    <w:rsid w:val="00EE0FFA"/>
    <w:rsid w:val="00EE5262"/>
    <w:rsid w:val="00EF21ED"/>
    <w:rsid w:val="00EF3D7C"/>
    <w:rsid w:val="00EF5F7D"/>
    <w:rsid w:val="00F05743"/>
    <w:rsid w:val="00F060F6"/>
    <w:rsid w:val="00F1265B"/>
    <w:rsid w:val="00F13742"/>
    <w:rsid w:val="00F220B5"/>
    <w:rsid w:val="00F23129"/>
    <w:rsid w:val="00F27F6E"/>
    <w:rsid w:val="00F30A04"/>
    <w:rsid w:val="00F316DA"/>
    <w:rsid w:val="00F359C9"/>
    <w:rsid w:val="00F41A5B"/>
    <w:rsid w:val="00F43FB2"/>
    <w:rsid w:val="00F446DF"/>
    <w:rsid w:val="00F51E42"/>
    <w:rsid w:val="00F620DA"/>
    <w:rsid w:val="00F712A9"/>
    <w:rsid w:val="00F7146D"/>
    <w:rsid w:val="00F738BA"/>
    <w:rsid w:val="00F77613"/>
    <w:rsid w:val="00F824A1"/>
    <w:rsid w:val="00F84B89"/>
    <w:rsid w:val="00F86EE3"/>
    <w:rsid w:val="00F87FD6"/>
    <w:rsid w:val="00FA2382"/>
    <w:rsid w:val="00FB164E"/>
    <w:rsid w:val="00FB4233"/>
    <w:rsid w:val="00FB44D8"/>
    <w:rsid w:val="00FB5B91"/>
    <w:rsid w:val="00FB660F"/>
    <w:rsid w:val="00FC14D3"/>
    <w:rsid w:val="00FD0B7C"/>
    <w:rsid w:val="00FD2F2C"/>
    <w:rsid w:val="00FD5449"/>
    <w:rsid w:val="00FD5D2A"/>
    <w:rsid w:val="00FF7BCF"/>
    <w:rsid w:val="0281FED8"/>
    <w:rsid w:val="1C8829BC"/>
    <w:rsid w:val="218AD8E5"/>
    <w:rsid w:val="37059493"/>
    <w:rsid w:val="519D3539"/>
    <w:rsid w:val="5EDD0090"/>
    <w:rsid w:val="61B2247A"/>
    <w:rsid w:val="77D34459"/>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555152B"/>
  <w15:docId w15:val="{0D99A980-D9D6-4F19-B276-B69BE3BF96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425A"/>
    <w:rPr>
      <w:rFonts w:ascii="MetaNormal-Roman" w:hAnsi="MetaNormal-Roman"/>
      <w:sz w:val="24"/>
      <w:szCs w:val="24"/>
      <w:lang w:eastAsia="en-US"/>
    </w:rPr>
  </w:style>
  <w:style w:type="paragraph" w:styleId="Heading1">
    <w:name w:val="heading 1"/>
    <w:basedOn w:val="Normal"/>
    <w:next w:val="Normal"/>
    <w:qFormat/>
    <w:rsid w:val="001E425A"/>
    <w:pPr>
      <w:keepNext/>
      <w:outlineLvl w:val="0"/>
    </w:pPr>
    <w:rPr>
      <w:rFonts w:ascii="Arial" w:hAnsi="Arial" w:cs="Arial"/>
      <w:b/>
      <w:bCs/>
      <w:u w:val="single"/>
    </w:rPr>
  </w:style>
  <w:style w:type="paragraph" w:styleId="Heading2">
    <w:name w:val="heading 2"/>
    <w:basedOn w:val="Normal"/>
    <w:next w:val="Normal"/>
    <w:link w:val="Heading2Char"/>
    <w:qFormat/>
    <w:rsid w:val="001E425A"/>
    <w:pPr>
      <w:keepNext/>
      <w:outlineLvl w:val="1"/>
    </w:pPr>
    <w:rPr>
      <w:rFonts w:ascii="Arial" w:hAnsi="Arial" w:cs="Arial"/>
      <w:b/>
      <w:bCs/>
    </w:rPr>
  </w:style>
  <w:style w:type="paragraph" w:styleId="Heading3">
    <w:name w:val="heading 3"/>
    <w:basedOn w:val="Normal"/>
    <w:next w:val="Normal"/>
    <w:qFormat/>
    <w:rsid w:val="001E425A"/>
    <w:pPr>
      <w:keepNext/>
      <w:outlineLvl w:val="2"/>
    </w:pPr>
    <w:rPr>
      <w:rFonts w:ascii="Arial" w:hAnsi="Arial"/>
      <w:i/>
      <w:iCs/>
      <w:szCs w:val="20"/>
    </w:rPr>
  </w:style>
  <w:style w:type="paragraph" w:styleId="Heading4">
    <w:name w:val="heading 4"/>
    <w:basedOn w:val="Normal"/>
    <w:next w:val="Normal"/>
    <w:qFormat/>
    <w:rsid w:val="001E425A"/>
    <w:pPr>
      <w:keepNext/>
      <w:ind w:left="2160" w:hanging="1800"/>
      <w:jc w:val="both"/>
      <w:outlineLvl w:val="3"/>
    </w:pPr>
    <w:rPr>
      <w:rFonts w:ascii="Arial" w:hAnsi="Arial" w:cs="Arial"/>
      <w:b/>
      <w:bCs/>
      <w:sz w:val="22"/>
    </w:rPr>
  </w:style>
  <w:style w:type="paragraph" w:styleId="Heading5">
    <w:name w:val="heading 5"/>
    <w:basedOn w:val="Normal"/>
    <w:next w:val="Normal"/>
    <w:qFormat/>
    <w:rsid w:val="001E425A"/>
    <w:pPr>
      <w:keepNext/>
      <w:jc w:val="center"/>
      <w:outlineLvl w:val="4"/>
    </w:pPr>
    <w:rPr>
      <w:rFonts w:ascii="Arial" w:hAnsi="Arial"/>
      <w:b/>
      <w:bCs/>
      <w:u w:val="single"/>
    </w:rPr>
  </w:style>
  <w:style w:type="paragraph" w:styleId="Heading6">
    <w:name w:val="heading 6"/>
    <w:basedOn w:val="Normal"/>
    <w:next w:val="Normal"/>
    <w:qFormat/>
    <w:rsid w:val="001E425A"/>
    <w:pPr>
      <w:keepNext/>
      <w:jc w:val="center"/>
      <w:outlineLvl w:val="5"/>
    </w:pPr>
    <w:rPr>
      <w:b/>
      <w:bCs/>
      <w:sz w:val="28"/>
      <w:u w:val="single"/>
    </w:rPr>
  </w:style>
  <w:style w:type="paragraph" w:styleId="Heading7">
    <w:name w:val="heading 7"/>
    <w:basedOn w:val="Normal"/>
    <w:next w:val="Normal"/>
    <w:qFormat/>
    <w:rsid w:val="001E425A"/>
    <w:pPr>
      <w:keepNext/>
      <w:outlineLvl w:val="6"/>
    </w:pPr>
    <w:rPr>
      <w:rFonts w:ascii="Arial" w:hAnsi="Arial" w:cs="Arial"/>
      <w:sz w:val="22"/>
      <w:u w:val="single"/>
    </w:rPr>
  </w:style>
  <w:style w:type="paragraph" w:styleId="Heading8">
    <w:name w:val="heading 8"/>
    <w:basedOn w:val="Normal"/>
    <w:next w:val="Normal"/>
    <w:qFormat/>
    <w:rsid w:val="001E425A"/>
    <w:pPr>
      <w:keepNext/>
      <w:outlineLvl w:val="7"/>
    </w:pPr>
    <w:rPr>
      <w:rFonts w:ascii="Arial" w:hAnsi="Arial" w:cs="Arial"/>
      <w:b/>
      <w:bCs/>
      <w:i/>
      <w:iCs/>
      <w:sz w:val="22"/>
    </w:rPr>
  </w:style>
  <w:style w:type="paragraph" w:styleId="Heading9">
    <w:name w:val="heading 9"/>
    <w:basedOn w:val="Normal"/>
    <w:next w:val="Normal"/>
    <w:qFormat/>
    <w:rsid w:val="001E425A"/>
    <w:pPr>
      <w:keepNext/>
      <w:outlineLvl w:val="8"/>
    </w:pPr>
    <w:rPr>
      <w:rFonts w:ascii="Arial" w:hAnsi="Arial" w:cs="Arial"/>
      <w:b/>
      <w:bCs/>
      <w:sz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1E425A"/>
    <w:pPr>
      <w:jc w:val="center"/>
    </w:pPr>
    <w:rPr>
      <w:rFonts w:ascii="Arial" w:hAnsi="Arial" w:cs="Arial"/>
      <w:b/>
      <w:bCs/>
      <w:sz w:val="28"/>
    </w:rPr>
  </w:style>
  <w:style w:type="paragraph" w:styleId="BodyTextIndent">
    <w:name w:val="Body Text Indent"/>
    <w:basedOn w:val="Normal"/>
    <w:semiHidden/>
    <w:rsid w:val="001E425A"/>
    <w:pPr>
      <w:ind w:left="360"/>
    </w:pPr>
    <w:rPr>
      <w:rFonts w:ascii="Arial" w:hAnsi="Arial" w:cs="Arial"/>
    </w:rPr>
  </w:style>
  <w:style w:type="paragraph" w:styleId="TOC1">
    <w:name w:val="toc 1"/>
    <w:basedOn w:val="Normal"/>
    <w:next w:val="Normal"/>
    <w:semiHidden/>
    <w:rsid w:val="001E425A"/>
    <w:pPr>
      <w:tabs>
        <w:tab w:val="right" w:leader="dot" w:pos="8789"/>
      </w:tabs>
    </w:pPr>
    <w:rPr>
      <w:rFonts w:ascii="Times New Roman" w:hAnsi="Times New Roman"/>
      <w:sz w:val="20"/>
      <w:szCs w:val="20"/>
    </w:rPr>
  </w:style>
  <w:style w:type="paragraph" w:styleId="BodyText">
    <w:name w:val="Body Text"/>
    <w:basedOn w:val="Normal"/>
    <w:semiHidden/>
    <w:rsid w:val="001E425A"/>
    <w:rPr>
      <w:rFonts w:ascii="Arial" w:hAnsi="Arial"/>
      <w:szCs w:val="20"/>
    </w:rPr>
  </w:style>
  <w:style w:type="paragraph" w:styleId="Subtitle">
    <w:name w:val="Subtitle"/>
    <w:basedOn w:val="Normal"/>
    <w:qFormat/>
    <w:rsid w:val="001E425A"/>
    <w:rPr>
      <w:rFonts w:ascii="Arial" w:hAnsi="Arial"/>
      <w:b/>
      <w:sz w:val="28"/>
      <w:szCs w:val="20"/>
    </w:rPr>
  </w:style>
  <w:style w:type="paragraph" w:styleId="BodyText2">
    <w:name w:val="Body Text 2"/>
    <w:basedOn w:val="Normal"/>
    <w:semiHidden/>
    <w:rsid w:val="001E425A"/>
    <w:rPr>
      <w:rFonts w:ascii="Arial" w:hAnsi="Arial"/>
      <w:i/>
      <w:iCs/>
      <w:szCs w:val="20"/>
    </w:rPr>
  </w:style>
  <w:style w:type="paragraph" w:styleId="BodyText3">
    <w:name w:val="Body Text 3"/>
    <w:basedOn w:val="Normal"/>
    <w:semiHidden/>
    <w:rsid w:val="001E425A"/>
    <w:rPr>
      <w:rFonts w:ascii="Arial" w:hAnsi="Arial"/>
      <w:b/>
      <w:bCs/>
      <w:u w:val="single"/>
    </w:rPr>
  </w:style>
  <w:style w:type="paragraph" w:styleId="Header">
    <w:name w:val="header"/>
    <w:basedOn w:val="Normal"/>
    <w:semiHidden/>
    <w:rsid w:val="001E425A"/>
    <w:pPr>
      <w:overflowPunct w:val="0"/>
      <w:autoSpaceDE w:val="0"/>
      <w:autoSpaceDN w:val="0"/>
      <w:adjustRightInd w:val="0"/>
      <w:spacing w:line="240" w:lineRule="atLeast"/>
      <w:jc w:val="center"/>
      <w:textAlignment w:val="baseline"/>
    </w:pPr>
    <w:rPr>
      <w:rFonts w:ascii="Arial" w:hAnsi="Arial"/>
      <w:b/>
      <w:color w:val="000000"/>
      <w:sz w:val="28"/>
      <w:szCs w:val="20"/>
      <w:lang w:val="en-US"/>
    </w:rPr>
  </w:style>
  <w:style w:type="paragraph" w:customStyle="1" w:styleId="p3">
    <w:name w:val="p3"/>
    <w:basedOn w:val="Normal"/>
    <w:rsid w:val="001E425A"/>
    <w:pPr>
      <w:tabs>
        <w:tab w:val="left" w:pos="2220"/>
      </w:tabs>
      <w:overflowPunct w:val="0"/>
      <w:autoSpaceDE w:val="0"/>
      <w:autoSpaceDN w:val="0"/>
      <w:adjustRightInd w:val="0"/>
      <w:spacing w:line="320" w:lineRule="atLeast"/>
      <w:ind w:left="720" w:hanging="2160"/>
      <w:textAlignment w:val="baseline"/>
    </w:pPr>
    <w:rPr>
      <w:rFonts w:ascii="Times New Roman" w:hAnsi="Times New Roman"/>
      <w:szCs w:val="20"/>
    </w:rPr>
  </w:style>
  <w:style w:type="paragraph" w:customStyle="1" w:styleId="t5">
    <w:name w:val="t5"/>
    <w:basedOn w:val="Normal"/>
    <w:rsid w:val="001E425A"/>
    <w:pPr>
      <w:overflowPunct w:val="0"/>
      <w:autoSpaceDE w:val="0"/>
      <w:autoSpaceDN w:val="0"/>
      <w:adjustRightInd w:val="0"/>
      <w:spacing w:line="240" w:lineRule="atLeast"/>
      <w:textAlignment w:val="baseline"/>
    </w:pPr>
    <w:rPr>
      <w:rFonts w:ascii="Times New Roman" w:hAnsi="Times New Roman"/>
      <w:szCs w:val="20"/>
    </w:rPr>
  </w:style>
  <w:style w:type="paragraph" w:customStyle="1" w:styleId="p7">
    <w:name w:val="p7"/>
    <w:basedOn w:val="Normal"/>
    <w:rsid w:val="001E425A"/>
    <w:pPr>
      <w:tabs>
        <w:tab w:val="left" w:pos="720"/>
      </w:tabs>
      <w:overflowPunct w:val="0"/>
      <w:autoSpaceDE w:val="0"/>
      <w:autoSpaceDN w:val="0"/>
      <w:adjustRightInd w:val="0"/>
      <w:spacing w:line="280" w:lineRule="atLeast"/>
      <w:textAlignment w:val="baseline"/>
    </w:pPr>
    <w:rPr>
      <w:rFonts w:ascii="Times New Roman" w:hAnsi="Times New Roman"/>
      <w:szCs w:val="20"/>
    </w:rPr>
  </w:style>
  <w:style w:type="paragraph" w:styleId="BodyTextIndent2">
    <w:name w:val="Body Text Indent 2"/>
    <w:basedOn w:val="Normal"/>
    <w:link w:val="BodyTextIndent2Char"/>
    <w:semiHidden/>
    <w:rsid w:val="001E425A"/>
    <w:pPr>
      <w:ind w:left="-360"/>
      <w:jc w:val="both"/>
    </w:pPr>
    <w:rPr>
      <w:rFonts w:ascii="Arial" w:hAnsi="Arial" w:cs="Arial"/>
      <w:sz w:val="22"/>
    </w:rPr>
  </w:style>
  <w:style w:type="character" w:customStyle="1" w:styleId="Heading2Char">
    <w:name w:val="Heading 2 Char"/>
    <w:link w:val="Heading2"/>
    <w:rsid w:val="00B251DB"/>
    <w:rPr>
      <w:rFonts w:ascii="Arial" w:hAnsi="Arial" w:cs="Arial"/>
      <w:b/>
      <w:bCs/>
      <w:sz w:val="24"/>
      <w:szCs w:val="24"/>
      <w:lang w:eastAsia="en-US"/>
    </w:rPr>
  </w:style>
  <w:style w:type="paragraph" w:styleId="ListParagraph">
    <w:name w:val="List Paragraph"/>
    <w:basedOn w:val="Normal"/>
    <w:uiPriority w:val="34"/>
    <w:qFormat/>
    <w:rsid w:val="002979AD"/>
    <w:pPr>
      <w:ind w:left="720"/>
      <w:contextualSpacing/>
    </w:pPr>
  </w:style>
  <w:style w:type="paragraph" w:customStyle="1" w:styleId="Default">
    <w:name w:val="Default"/>
    <w:basedOn w:val="Normal"/>
    <w:rsid w:val="0060130E"/>
    <w:pPr>
      <w:autoSpaceDE w:val="0"/>
      <w:autoSpaceDN w:val="0"/>
    </w:pPr>
    <w:rPr>
      <w:rFonts w:ascii="Book Antiqua" w:eastAsia="Calibri" w:hAnsi="Book Antiqua"/>
      <w:color w:val="000000"/>
      <w:lang w:eastAsia="en-GB"/>
    </w:rPr>
  </w:style>
  <w:style w:type="paragraph" w:styleId="Footer">
    <w:name w:val="footer"/>
    <w:basedOn w:val="Normal"/>
    <w:link w:val="FooterChar"/>
    <w:uiPriority w:val="99"/>
    <w:unhideWhenUsed/>
    <w:rsid w:val="005D2C0C"/>
    <w:pPr>
      <w:tabs>
        <w:tab w:val="center" w:pos="4513"/>
        <w:tab w:val="right" w:pos="9026"/>
      </w:tabs>
    </w:pPr>
  </w:style>
  <w:style w:type="character" w:customStyle="1" w:styleId="FooterChar">
    <w:name w:val="Footer Char"/>
    <w:link w:val="Footer"/>
    <w:uiPriority w:val="99"/>
    <w:rsid w:val="005D2C0C"/>
    <w:rPr>
      <w:rFonts w:ascii="MetaNormal-Roman" w:hAnsi="MetaNormal-Roman"/>
      <w:sz w:val="24"/>
      <w:szCs w:val="24"/>
      <w:lang w:eastAsia="en-US"/>
    </w:rPr>
  </w:style>
  <w:style w:type="table" w:styleId="TableGrid">
    <w:name w:val="Table Grid"/>
    <w:basedOn w:val="TableNormal"/>
    <w:uiPriority w:val="59"/>
    <w:rsid w:val="00CE13E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helterNormal">
    <w:name w:val="Shelter Normal"/>
    <w:rsid w:val="00E60797"/>
    <w:pPr>
      <w:spacing w:after="240" w:line="312" w:lineRule="auto"/>
    </w:pPr>
    <w:rPr>
      <w:rFonts w:ascii="Arial" w:hAnsi="Arial" w:cs="Arial"/>
      <w:sz w:val="22"/>
      <w:lang w:eastAsia="en-US"/>
    </w:rPr>
  </w:style>
  <w:style w:type="paragraph" w:styleId="NoSpacing">
    <w:name w:val="No Spacing"/>
    <w:uiPriority w:val="1"/>
    <w:qFormat/>
    <w:rsid w:val="000F68BF"/>
    <w:rPr>
      <w:rFonts w:ascii="MetaNormal-Roman" w:hAnsi="MetaNormal-Roman"/>
      <w:sz w:val="24"/>
      <w:szCs w:val="24"/>
      <w:lang w:eastAsia="en-US"/>
    </w:rPr>
  </w:style>
  <w:style w:type="paragraph" w:styleId="BalloonText">
    <w:name w:val="Balloon Text"/>
    <w:basedOn w:val="Normal"/>
    <w:link w:val="BalloonTextChar"/>
    <w:uiPriority w:val="99"/>
    <w:semiHidden/>
    <w:unhideWhenUsed/>
    <w:rsid w:val="00510A0D"/>
    <w:rPr>
      <w:rFonts w:ascii="Segoe UI" w:hAnsi="Segoe UI" w:cs="Segoe UI"/>
      <w:sz w:val="18"/>
      <w:szCs w:val="18"/>
    </w:rPr>
  </w:style>
  <w:style w:type="character" w:customStyle="1" w:styleId="BalloonTextChar">
    <w:name w:val="Balloon Text Char"/>
    <w:link w:val="BalloonText"/>
    <w:uiPriority w:val="99"/>
    <w:semiHidden/>
    <w:rsid w:val="00510A0D"/>
    <w:rPr>
      <w:rFonts w:ascii="Segoe UI" w:hAnsi="Segoe UI" w:cs="Segoe UI"/>
      <w:sz w:val="18"/>
      <w:szCs w:val="18"/>
      <w:lang w:eastAsia="en-US"/>
    </w:rPr>
  </w:style>
  <w:style w:type="paragraph" w:customStyle="1" w:styleId="paragraph">
    <w:name w:val="paragraph"/>
    <w:basedOn w:val="Normal"/>
    <w:rsid w:val="009238D7"/>
    <w:pPr>
      <w:spacing w:before="100" w:beforeAutospacing="1" w:after="100" w:afterAutospacing="1"/>
    </w:pPr>
    <w:rPr>
      <w:rFonts w:ascii="Times New Roman" w:hAnsi="Times New Roman"/>
      <w:lang w:eastAsia="en-GB"/>
    </w:rPr>
  </w:style>
  <w:style w:type="character" w:customStyle="1" w:styleId="normaltextrun">
    <w:name w:val="normaltextrun"/>
    <w:rsid w:val="009238D7"/>
  </w:style>
  <w:style w:type="character" w:customStyle="1" w:styleId="advancedproofingissue">
    <w:name w:val="advancedproofingissue"/>
    <w:rsid w:val="009238D7"/>
  </w:style>
  <w:style w:type="character" w:customStyle="1" w:styleId="eop">
    <w:name w:val="eop"/>
    <w:rsid w:val="009238D7"/>
  </w:style>
  <w:style w:type="character" w:styleId="CommentReference">
    <w:name w:val="annotation reference"/>
    <w:uiPriority w:val="99"/>
    <w:semiHidden/>
    <w:unhideWhenUsed/>
    <w:rsid w:val="009238D7"/>
    <w:rPr>
      <w:sz w:val="16"/>
      <w:szCs w:val="16"/>
    </w:rPr>
  </w:style>
  <w:style w:type="paragraph" w:styleId="CommentText">
    <w:name w:val="annotation text"/>
    <w:basedOn w:val="Normal"/>
    <w:link w:val="CommentTextChar"/>
    <w:uiPriority w:val="99"/>
    <w:unhideWhenUsed/>
    <w:rsid w:val="009238D7"/>
    <w:pPr>
      <w:spacing w:after="240"/>
    </w:pPr>
    <w:rPr>
      <w:rFonts w:ascii="Arial" w:hAnsi="Arial"/>
      <w:sz w:val="20"/>
      <w:szCs w:val="20"/>
    </w:rPr>
  </w:style>
  <w:style w:type="character" w:customStyle="1" w:styleId="CommentTextChar">
    <w:name w:val="Comment Text Char"/>
    <w:basedOn w:val="DefaultParagraphFont"/>
    <w:link w:val="CommentText"/>
    <w:uiPriority w:val="99"/>
    <w:rsid w:val="009238D7"/>
    <w:rPr>
      <w:rFonts w:ascii="Arial" w:hAnsi="Arial"/>
      <w:lang w:eastAsia="en-US"/>
    </w:rPr>
  </w:style>
  <w:style w:type="paragraph" w:styleId="CommentSubject">
    <w:name w:val="annotation subject"/>
    <w:basedOn w:val="CommentText"/>
    <w:next w:val="CommentText"/>
    <w:link w:val="CommentSubjectChar"/>
    <w:uiPriority w:val="99"/>
    <w:semiHidden/>
    <w:unhideWhenUsed/>
    <w:rsid w:val="00CB242A"/>
    <w:pPr>
      <w:spacing w:after="0"/>
    </w:pPr>
    <w:rPr>
      <w:rFonts w:ascii="MetaNormal-Roman" w:hAnsi="MetaNormal-Roman"/>
      <w:b/>
      <w:bCs/>
    </w:rPr>
  </w:style>
  <w:style w:type="character" w:customStyle="1" w:styleId="CommentSubjectChar">
    <w:name w:val="Comment Subject Char"/>
    <w:basedOn w:val="CommentTextChar"/>
    <w:link w:val="CommentSubject"/>
    <w:uiPriority w:val="99"/>
    <w:semiHidden/>
    <w:rsid w:val="00CB242A"/>
    <w:rPr>
      <w:rFonts w:ascii="MetaNormal-Roman" w:hAnsi="MetaNormal-Roman"/>
      <w:b/>
      <w:bCs/>
      <w:lang w:eastAsia="en-US"/>
    </w:rPr>
  </w:style>
  <w:style w:type="paragraph" w:styleId="NormalWeb">
    <w:name w:val="Normal (Web)"/>
    <w:basedOn w:val="Normal"/>
    <w:uiPriority w:val="99"/>
    <w:unhideWhenUsed/>
    <w:rsid w:val="00382D71"/>
    <w:pPr>
      <w:spacing w:before="100" w:beforeAutospacing="1" w:after="100" w:afterAutospacing="1"/>
    </w:pPr>
    <w:rPr>
      <w:rFonts w:ascii="Times New Roman" w:hAnsi="Times New Roman"/>
      <w:lang w:eastAsia="en-GB"/>
    </w:rPr>
  </w:style>
  <w:style w:type="paragraph" w:styleId="Revision">
    <w:name w:val="Revision"/>
    <w:hidden/>
    <w:uiPriority w:val="99"/>
    <w:semiHidden/>
    <w:rsid w:val="0025213B"/>
    <w:rPr>
      <w:rFonts w:ascii="MetaNormal-Roman" w:hAnsi="MetaNormal-Roman"/>
      <w:sz w:val="24"/>
      <w:szCs w:val="24"/>
      <w:lang w:eastAsia="en-US"/>
    </w:rPr>
  </w:style>
  <w:style w:type="character" w:customStyle="1" w:styleId="BodyTextIndent2Char">
    <w:name w:val="Body Text Indent 2 Char"/>
    <w:basedOn w:val="DefaultParagraphFont"/>
    <w:link w:val="BodyTextIndent2"/>
    <w:semiHidden/>
    <w:rsid w:val="00747E35"/>
    <w:rPr>
      <w:rFonts w:ascii="Arial" w:hAnsi="Arial" w:cs="Arial"/>
      <w:sz w:val="22"/>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189494">
      <w:bodyDiv w:val="1"/>
      <w:marLeft w:val="0"/>
      <w:marRight w:val="0"/>
      <w:marTop w:val="0"/>
      <w:marBottom w:val="0"/>
      <w:divBdr>
        <w:top w:val="none" w:sz="0" w:space="0" w:color="auto"/>
        <w:left w:val="none" w:sz="0" w:space="0" w:color="auto"/>
        <w:bottom w:val="none" w:sz="0" w:space="0" w:color="auto"/>
        <w:right w:val="none" w:sz="0" w:space="0" w:color="auto"/>
      </w:divBdr>
    </w:div>
    <w:div w:id="302782167">
      <w:bodyDiv w:val="1"/>
      <w:marLeft w:val="0"/>
      <w:marRight w:val="0"/>
      <w:marTop w:val="0"/>
      <w:marBottom w:val="0"/>
      <w:divBdr>
        <w:top w:val="none" w:sz="0" w:space="0" w:color="auto"/>
        <w:left w:val="none" w:sz="0" w:space="0" w:color="auto"/>
        <w:bottom w:val="none" w:sz="0" w:space="0" w:color="auto"/>
        <w:right w:val="none" w:sz="0" w:space="0" w:color="auto"/>
      </w:divBdr>
    </w:div>
    <w:div w:id="363598056">
      <w:bodyDiv w:val="1"/>
      <w:marLeft w:val="0"/>
      <w:marRight w:val="0"/>
      <w:marTop w:val="0"/>
      <w:marBottom w:val="0"/>
      <w:divBdr>
        <w:top w:val="none" w:sz="0" w:space="0" w:color="auto"/>
        <w:left w:val="none" w:sz="0" w:space="0" w:color="auto"/>
        <w:bottom w:val="none" w:sz="0" w:space="0" w:color="auto"/>
        <w:right w:val="none" w:sz="0" w:space="0" w:color="auto"/>
      </w:divBdr>
    </w:div>
    <w:div w:id="514152808">
      <w:bodyDiv w:val="1"/>
      <w:marLeft w:val="0"/>
      <w:marRight w:val="0"/>
      <w:marTop w:val="0"/>
      <w:marBottom w:val="0"/>
      <w:divBdr>
        <w:top w:val="none" w:sz="0" w:space="0" w:color="auto"/>
        <w:left w:val="none" w:sz="0" w:space="0" w:color="auto"/>
        <w:bottom w:val="none" w:sz="0" w:space="0" w:color="auto"/>
        <w:right w:val="none" w:sz="0" w:space="0" w:color="auto"/>
      </w:divBdr>
    </w:div>
    <w:div w:id="528639106">
      <w:bodyDiv w:val="1"/>
      <w:marLeft w:val="0"/>
      <w:marRight w:val="0"/>
      <w:marTop w:val="0"/>
      <w:marBottom w:val="0"/>
      <w:divBdr>
        <w:top w:val="none" w:sz="0" w:space="0" w:color="auto"/>
        <w:left w:val="none" w:sz="0" w:space="0" w:color="auto"/>
        <w:bottom w:val="none" w:sz="0" w:space="0" w:color="auto"/>
        <w:right w:val="none" w:sz="0" w:space="0" w:color="auto"/>
      </w:divBdr>
    </w:div>
    <w:div w:id="712119414">
      <w:bodyDiv w:val="1"/>
      <w:marLeft w:val="0"/>
      <w:marRight w:val="0"/>
      <w:marTop w:val="0"/>
      <w:marBottom w:val="0"/>
      <w:divBdr>
        <w:top w:val="none" w:sz="0" w:space="0" w:color="auto"/>
        <w:left w:val="none" w:sz="0" w:space="0" w:color="auto"/>
        <w:bottom w:val="none" w:sz="0" w:space="0" w:color="auto"/>
        <w:right w:val="none" w:sz="0" w:space="0" w:color="auto"/>
      </w:divBdr>
      <w:divsChild>
        <w:div w:id="2051345513">
          <w:marLeft w:val="0"/>
          <w:marRight w:val="0"/>
          <w:marTop w:val="0"/>
          <w:marBottom w:val="0"/>
          <w:divBdr>
            <w:top w:val="none" w:sz="0" w:space="0" w:color="auto"/>
            <w:left w:val="none" w:sz="0" w:space="0" w:color="auto"/>
            <w:bottom w:val="none" w:sz="0" w:space="0" w:color="auto"/>
            <w:right w:val="none" w:sz="0" w:space="0" w:color="auto"/>
          </w:divBdr>
          <w:divsChild>
            <w:div w:id="2035107191">
              <w:marLeft w:val="0"/>
              <w:marRight w:val="0"/>
              <w:marTop w:val="0"/>
              <w:marBottom w:val="0"/>
              <w:divBdr>
                <w:top w:val="none" w:sz="0" w:space="0" w:color="auto"/>
                <w:left w:val="none" w:sz="0" w:space="0" w:color="auto"/>
                <w:bottom w:val="none" w:sz="0" w:space="0" w:color="auto"/>
                <w:right w:val="none" w:sz="0" w:space="0" w:color="auto"/>
              </w:divBdr>
              <w:divsChild>
                <w:div w:id="1364088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9079577">
      <w:bodyDiv w:val="1"/>
      <w:marLeft w:val="0"/>
      <w:marRight w:val="0"/>
      <w:marTop w:val="0"/>
      <w:marBottom w:val="0"/>
      <w:divBdr>
        <w:top w:val="none" w:sz="0" w:space="0" w:color="auto"/>
        <w:left w:val="none" w:sz="0" w:space="0" w:color="auto"/>
        <w:bottom w:val="none" w:sz="0" w:space="0" w:color="auto"/>
        <w:right w:val="none" w:sz="0" w:space="0" w:color="auto"/>
      </w:divBdr>
    </w:div>
    <w:div w:id="860434634">
      <w:bodyDiv w:val="1"/>
      <w:marLeft w:val="0"/>
      <w:marRight w:val="0"/>
      <w:marTop w:val="0"/>
      <w:marBottom w:val="0"/>
      <w:divBdr>
        <w:top w:val="none" w:sz="0" w:space="0" w:color="auto"/>
        <w:left w:val="none" w:sz="0" w:space="0" w:color="auto"/>
        <w:bottom w:val="none" w:sz="0" w:space="0" w:color="auto"/>
        <w:right w:val="none" w:sz="0" w:space="0" w:color="auto"/>
      </w:divBdr>
    </w:div>
    <w:div w:id="929511923">
      <w:bodyDiv w:val="1"/>
      <w:marLeft w:val="0"/>
      <w:marRight w:val="0"/>
      <w:marTop w:val="0"/>
      <w:marBottom w:val="0"/>
      <w:divBdr>
        <w:top w:val="none" w:sz="0" w:space="0" w:color="auto"/>
        <w:left w:val="none" w:sz="0" w:space="0" w:color="auto"/>
        <w:bottom w:val="none" w:sz="0" w:space="0" w:color="auto"/>
        <w:right w:val="none" w:sz="0" w:space="0" w:color="auto"/>
      </w:divBdr>
    </w:div>
    <w:div w:id="1023092713">
      <w:bodyDiv w:val="1"/>
      <w:marLeft w:val="0"/>
      <w:marRight w:val="0"/>
      <w:marTop w:val="0"/>
      <w:marBottom w:val="0"/>
      <w:divBdr>
        <w:top w:val="none" w:sz="0" w:space="0" w:color="auto"/>
        <w:left w:val="none" w:sz="0" w:space="0" w:color="auto"/>
        <w:bottom w:val="none" w:sz="0" w:space="0" w:color="auto"/>
        <w:right w:val="none" w:sz="0" w:space="0" w:color="auto"/>
      </w:divBdr>
    </w:div>
    <w:div w:id="1343316069">
      <w:bodyDiv w:val="1"/>
      <w:marLeft w:val="0"/>
      <w:marRight w:val="0"/>
      <w:marTop w:val="0"/>
      <w:marBottom w:val="0"/>
      <w:divBdr>
        <w:top w:val="none" w:sz="0" w:space="0" w:color="auto"/>
        <w:left w:val="none" w:sz="0" w:space="0" w:color="auto"/>
        <w:bottom w:val="none" w:sz="0" w:space="0" w:color="auto"/>
        <w:right w:val="none" w:sz="0" w:space="0" w:color="auto"/>
      </w:divBdr>
    </w:div>
    <w:div w:id="1430658458">
      <w:bodyDiv w:val="1"/>
      <w:marLeft w:val="0"/>
      <w:marRight w:val="0"/>
      <w:marTop w:val="0"/>
      <w:marBottom w:val="0"/>
      <w:divBdr>
        <w:top w:val="none" w:sz="0" w:space="0" w:color="auto"/>
        <w:left w:val="none" w:sz="0" w:space="0" w:color="auto"/>
        <w:bottom w:val="none" w:sz="0" w:space="0" w:color="auto"/>
        <w:right w:val="none" w:sz="0" w:space="0" w:color="auto"/>
      </w:divBdr>
    </w:div>
    <w:div w:id="1672099349">
      <w:bodyDiv w:val="1"/>
      <w:marLeft w:val="0"/>
      <w:marRight w:val="0"/>
      <w:marTop w:val="0"/>
      <w:marBottom w:val="0"/>
      <w:divBdr>
        <w:top w:val="none" w:sz="0" w:space="0" w:color="auto"/>
        <w:left w:val="none" w:sz="0" w:space="0" w:color="auto"/>
        <w:bottom w:val="none" w:sz="0" w:space="0" w:color="auto"/>
        <w:right w:val="none" w:sz="0" w:space="0" w:color="auto"/>
      </w:divBdr>
    </w:div>
    <w:div w:id="1869172393">
      <w:bodyDiv w:val="1"/>
      <w:marLeft w:val="0"/>
      <w:marRight w:val="0"/>
      <w:marTop w:val="0"/>
      <w:marBottom w:val="0"/>
      <w:divBdr>
        <w:top w:val="none" w:sz="0" w:space="0" w:color="auto"/>
        <w:left w:val="none" w:sz="0" w:space="0" w:color="auto"/>
        <w:bottom w:val="none" w:sz="0" w:space="0" w:color="auto"/>
        <w:right w:val="none" w:sz="0" w:space="0" w:color="auto"/>
      </w:divBdr>
      <w:divsChild>
        <w:div w:id="179320741">
          <w:marLeft w:val="0"/>
          <w:marRight w:val="0"/>
          <w:marTop w:val="0"/>
          <w:marBottom w:val="0"/>
          <w:divBdr>
            <w:top w:val="none" w:sz="0" w:space="0" w:color="auto"/>
            <w:left w:val="none" w:sz="0" w:space="0" w:color="auto"/>
            <w:bottom w:val="none" w:sz="0" w:space="0" w:color="auto"/>
            <w:right w:val="none" w:sz="0" w:space="0" w:color="auto"/>
          </w:divBdr>
        </w:div>
        <w:div w:id="258491437">
          <w:marLeft w:val="0"/>
          <w:marRight w:val="0"/>
          <w:marTop w:val="0"/>
          <w:marBottom w:val="0"/>
          <w:divBdr>
            <w:top w:val="none" w:sz="0" w:space="0" w:color="auto"/>
            <w:left w:val="none" w:sz="0" w:space="0" w:color="auto"/>
            <w:bottom w:val="none" w:sz="0" w:space="0" w:color="auto"/>
            <w:right w:val="none" w:sz="0" w:space="0" w:color="auto"/>
          </w:divBdr>
        </w:div>
        <w:div w:id="290331629">
          <w:marLeft w:val="0"/>
          <w:marRight w:val="0"/>
          <w:marTop w:val="0"/>
          <w:marBottom w:val="0"/>
          <w:divBdr>
            <w:top w:val="none" w:sz="0" w:space="0" w:color="auto"/>
            <w:left w:val="none" w:sz="0" w:space="0" w:color="auto"/>
            <w:bottom w:val="none" w:sz="0" w:space="0" w:color="auto"/>
            <w:right w:val="none" w:sz="0" w:space="0" w:color="auto"/>
          </w:divBdr>
        </w:div>
        <w:div w:id="766342715">
          <w:marLeft w:val="0"/>
          <w:marRight w:val="0"/>
          <w:marTop w:val="0"/>
          <w:marBottom w:val="0"/>
          <w:divBdr>
            <w:top w:val="none" w:sz="0" w:space="0" w:color="auto"/>
            <w:left w:val="none" w:sz="0" w:space="0" w:color="auto"/>
            <w:bottom w:val="none" w:sz="0" w:space="0" w:color="auto"/>
            <w:right w:val="none" w:sz="0" w:space="0" w:color="auto"/>
          </w:divBdr>
        </w:div>
        <w:div w:id="1145010566">
          <w:marLeft w:val="0"/>
          <w:marRight w:val="0"/>
          <w:marTop w:val="0"/>
          <w:marBottom w:val="0"/>
          <w:divBdr>
            <w:top w:val="none" w:sz="0" w:space="0" w:color="auto"/>
            <w:left w:val="none" w:sz="0" w:space="0" w:color="auto"/>
            <w:bottom w:val="none" w:sz="0" w:space="0" w:color="auto"/>
            <w:right w:val="none" w:sz="0" w:space="0" w:color="auto"/>
          </w:divBdr>
        </w:div>
        <w:div w:id="1207644054">
          <w:marLeft w:val="0"/>
          <w:marRight w:val="0"/>
          <w:marTop w:val="0"/>
          <w:marBottom w:val="0"/>
          <w:divBdr>
            <w:top w:val="none" w:sz="0" w:space="0" w:color="auto"/>
            <w:left w:val="none" w:sz="0" w:space="0" w:color="auto"/>
            <w:bottom w:val="none" w:sz="0" w:space="0" w:color="auto"/>
            <w:right w:val="none" w:sz="0" w:space="0" w:color="auto"/>
          </w:divBdr>
        </w:div>
        <w:div w:id="1315062789">
          <w:marLeft w:val="0"/>
          <w:marRight w:val="0"/>
          <w:marTop w:val="0"/>
          <w:marBottom w:val="0"/>
          <w:divBdr>
            <w:top w:val="none" w:sz="0" w:space="0" w:color="auto"/>
            <w:left w:val="none" w:sz="0" w:space="0" w:color="auto"/>
            <w:bottom w:val="none" w:sz="0" w:space="0" w:color="auto"/>
            <w:right w:val="none" w:sz="0" w:space="0" w:color="auto"/>
          </w:divBdr>
        </w:div>
        <w:div w:id="1761176949">
          <w:marLeft w:val="0"/>
          <w:marRight w:val="0"/>
          <w:marTop w:val="0"/>
          <w:marBottom w:val="0"/>
          <w:divBdr>
            <w:top w:val="none" w:sz="0" w:space="0" w:color="auto"/>
            <w:left w:val="none" w:sz="0" w:space="0" w:color="auto"/>
            <w:bottom w:val="none" w:sz="0" w:space="0" w:color="auto"/>
            <w:right w:val="none" w:sz="0" w:space="0" w:color="auto"/>
          </w:divBdr>
        </w:div>
      </w:divsChild>
    </w:div>
    <w:div w:id="2011325739">
      <w:bodyDiv w:val="1"/>
      <w:marLeft w:val="0"/>
      <w:marRight w:val="0"/>
      <w:marTop w:val="0"/>
      <w:marBottom w:val="0"/>
      <w:divBdr>
        <w:top w:val="none" w:sz="0" w:space="0" w:color="auto"/>
        <w:left w:val="none" w:sz="0" w:space="0" w:color="auto"/>
        <w:bottom w:val="none" w:sz="0" w:space="0" w:color="auto"/>
        <w:right w:val="none" w:sz="0" w:space="0" w:color="auto"/>
      </w:divBdr>
    </w:div>
    <w:div w:id="20557640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diagramData" Target="diagrams/data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cid:image001.png@01D762B7.139D92B0" TargetMode="External"/><Relationship Id="rId17" Type="http://schemas.microsoft.com/office/2007/relationships/diagramDrawing" Target="diagrams/drawing1.xml"/><Relationship Id="rId2" Type="http://schemas.openxmlformats.org/officeDocument/2006/relationships/customXml" Target="../customXml/item2.xml"/><Relationship Id="rId16" Type="http://schemas.openxmlformats.org/officeDocument/2006/relationships/diagramColors" Target="diagrams/colors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diagramQuickStyle" Target="diagrams/quickStyle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diagramLayout" Target="diagrams/layout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D11814D8-B62B-47B7-AFC5-2755592ACCCE}" type="doc">
      <dgm:prSet loTypeId="urn:microsoft.com/office/officeart/2005/8/layout/orgChart1" loCatId="hierarchy" qsTypeId="urn:microsoft.com/office/officeart/2005/8/quickstyle/simple1" qsCatId="simple" csTypeId="urn:microsoft.com/office/officeart/2005/8/colors/accent1_2" csCatId="accent1" phldr="1"/>
      <dgm:spPr/>
      <dgm:t>
        <a:bodyPr/>
        <a:lstStyle/>
        <a:p>
          <a:endParaRPr lang="en-GB"/>
        </a:p>
      </dgm:t>
    </dgm:pt>
    <dgm:pt modelId="{62675DD8-B42E-4159-AC4C-F5F6F6DA82B5}">
      <dgm:prSet phldrT="[Text]"/>
      <dgm:spPr/>
      <dgm:t>
        <a:bodyPr/>
        <a:lstStyle/>
        <a:p>
          <a:r>
            <a:rPr lang="en-GB">
              <a:latin typeface="Montserrat" panose="00000500000000000000" pitchFamily="2" charset="0"/>
            </a:rPr>
            <a:t>Projects Manager</a:t>
          </a:r>
        </a:p>
      </dgm:t>
    </dgm:pt>
    <dgm:pt modelId="{C91F5A28-0D89-4CB2-A970-A9BD59EB92EE}" type="parTrans" cxnId="{A6DDE03E-EC3A-4D2F-AA47-1C39A1E35A4B}">
      <dgm:prSet/>
      <dgm:spPr/>
      <dgm:t>
        <a:bodyPr/>
        <a:lstStyle/>
        <a:p>
          <a:endParaRPr lang="en-GB">
            <a:latin typeface="Montserrat" panose="00000500000000000000" pitchFamily="2" charset="0"/>
          </a:endParaRPr>
        </a:p>
      </dgm:t>
    </dgm:pt>
    <dgm:pt modelId="{B3494D34-F628-4297-9097-5F58ECE1A704}" type="sibTrans" cxnId="{A6DDE03E-EC3A-4D2F-AA47-1C39A1E35A4B}">
      <dgm:prSet/>
      <dgm:spPr/>
      <dgm:t>
        <a:bodyPr/>
        <a:lstStyle/>
        <a:p>
          <a:endParaRPr lang="en-GB">
            <a:latin typeface="Montserrat" panose="00000500000000000000" pitchFamily="2" charset="0"/>
          </a:endParaRPr>
        </a:p>
      </dgm:t>
    </dgm:pt>
    <dgm:pt modelId="{940460F9-5CEC-42D1-9191-5AB7204A736D}">
      <dgm:prSet phldrT="[Text]"/>
      <dgm:spPr/>
      <dgm:t>
        <a:bodyPr/>
        <a:lstStyle/>
        <a:p>
          <a:r>
            <a:rPr lang="en-GB">
              <a:latin typeface="Montserrat" panose="00000500000000000000" pitchFamily="2" charset="0"/>
            </a:rPr>
            <a:t>Policy and Comms Manager</a:t>
          </a:r>
          <a:endParaRPr lang="en-GB" b="1">
            <a:solidFill>
              <a:srgbClr val="FF0000"/>
            </a:solidFill>
            <a:latin typeface="Montserrat" panose="00000500000000000000" pitchFamily="2" charset="0"/>
          </a:endParaRPr>
        </a:p>
      </dgm:t>
    </dgm:pt>
    <dgm:pt modelId="{F211B45E-F8F4-4051-A32F-24B1A2FB2B8C}" type="parTrans" cxnId="{EED19C20-3158-4D9A-8336-570553F942C7}">
      <dgm:prSet/>
      <dgm:spPr/>
      <dgm:t>
        <a:bodyPr/>
        <a:lstStyle/>
        <a:p>
          <a:endParaRPr lang="en-GB">
            <a:latin typeface="Montserrat" panose="00000500000000000000" pitchFamily="2" charset="0"/>
          </a:endParaRPr>
        </a:p>
      </dgm:t>
    </dgm:pt>
    <dgm:pt modelId="{DB24B120-EBC1-4DDE-965C-2BD3FB8257E0}" type="sibTrans" cxnId="{EED19C20-3158-4D9A-8336-570553F942C7}">
      <dgm:prSet/>
      <dgm:spPr/>
      <dgm:t>
        <a:bodyPr/>
        <a:lstStyle/>
        <a:p>
          <a:endParaRPr lang="en-GB">
            <a:latin typeface="Montserrat" panose="00000500000000000000" pitchFamily="2" charset="0"/>
          </a:endParaRPr>
        </a:p>
      </dgm:t>
    </dgm:pt>
    <dgm:pt modelId="{F9769B59-9E8C-4EF0-9B4C-E066D37A6674}">
      <dgm:prSet/>
      <dgm:spPr/>
      <dgm:t>
        <a:bodyPr/>
        <a:lstStyle/>
        <a:p>
          <a:r>
            <a:rPr lang="en-GB"/>
            <a:t>Data and Policy Officer</a:t>
          </a:r>
        </a:p>
        <a:p>
          <a:r>
            <a:rPr lang="en-GB" b="1">
              <a:solidFill>
                <a:srgbClr val="FF0000"/>
              </a:solidFill>
              <a:latin typeface="Montserrat" panose="00000500000000000000" pitchFamily="2" charset="0"/>
            </a:rPr>
            <a:t>THIS ROLE</a:t>
          </a:r>
          <a:endParaRPr lang="en-GB"/>
        </a:p>
      </dgm:t>
    </dgm:pt>
    <dgm:pt modelId="{8F4696BF-7737-48B4-A65F-6FFB35E4CD8F}" type="parTrans" cxnId="{70EF32C3-433B-41B7-8207-07E8AA300D11}">
      <dgm:prSet/>
      <dgm:spPr/>
      <dgm:t>
        <a:bodyPr/>
        <a:lstStyle/>
        <a:p>
          <a:endParaRPr lang="en-GB"/>
        </a:p>
      </dgm:t>
    </dgm:pt>
    <dgm:pt modelId="{C4A4EA06-36E9-42B6-B690-E9F0D8BED88F}" type="sibTrans" cxnId="{70EF32C3-433B-41B7-8207-07E8AA300D11}">
      <dgm:prSet/>
      <dgm:spPr/>
      <dgm:t>
        <a:bodyPr/>
        <a:lstStyle/>
        <a:p>
          <a:endParaRPr lang="en-GB"/>
        </a:p>
      </dgm:t>
    </dgm:pt>
    <dgm:pt modelId="{0BF86F67-9035-4807-A3B0-541D4CF979F4}">
      <dgm:prSet/>
      <dgm:spPr/>
      <dgm:t>
        <a:bodyPr/>
        <a:lstStyle/>
        <a:p>
          <a:r>
            <a:rPr lang="en-GB"/>
            <a:t>Partnership Officer</a:t>
          </a:r>
        </a:p>
      </dgm:t>
    </dgm:pt>
    <dgm:pt modelId="{A96CF7BD-7CAD-446A-A7AB-B4785085F285}" type="parTrans" cxnId="{91FC919B-467F-4468-B406-476C46FD32B4}">
      <dgm:prSet/>
      <dgm:spPr/>
      <dgm:t>
        <a:bodyPr/>
        <a:lstStyle/>
        <a:p>
          <a:endParaRPr lang="en-GB"/>
        </a:p>
      </dgm:t>
    </dgm:pt>
    <dgm:pt modelId="{37ABBFAA-51C9-480A-805B-00160744CF7E}" type="sibTrans" cxnId="{91FC919B-467F-4468-B406-476C46FD32B4}">
      <dgm:prSet/>
      <dgm:spPr/>
      <dgm:t>
        <a:bodyPr/>
        <a:lstStyle/>
        <a:p>
          <a:endParaRPr lang="en-GB"/>
        </a:p>
      </dgm:t>
    </dgm:pt>
    <dgm:pt modelId="{162C0083-D42E-45A7-81ED-8489A9274BA8}">
      <dgm:prSet/>
      <dgm:spPr/>
      <dgm:t>
        <a:bodyPr/>
        <a:lstStyle/>
        <a:p>
          <a:r>
            <a:rPr lang="en-GB"/>
            <a:t>Partnership Officer</a:t>
          </a:r>
        </a:p>
      </dgm:t>
    </dgm:pt>
    <dgm:pt modelId="{BAFEC204-FDD9-4323-B213-4D75443E5572}" type="parTrans" cxnId="{60A16829-9944-4309-8FFD-3DFBD03F60F8}">
      <dgm:prSet/>
      <dgm:spPr/>
      <dgm:t>
        <a:bodyPr/>
        <a:lstStyle/>
        <a:p>
          <a:endParaRPr lang="en-GB"/>
        </a:p>
      </dgm:t>
    </dgm:pt>
    <dgm:pt modelId="{9BDF4BEE-4D10-420D-99C1-B780608E9ED6}" type="sibTrans" cxnId="{60A16829-9944-4309-8FFD-3DFBD03F60F8}">
      <dgm:prSet/>
      <dgm:spPr/>
      <dgm:t>
        <a:bodyPr/>
        <a:lstStyle/>
        <a:p>
          <a:endParaRPr lang="en-GB"/>
        </a:p>
      </dgm:t>
    </dgm:pt>
    <dgm:pt modelId="{E28308FF-285E-466E-B9C7-16F1099F9532}">
      <dgm:prSet/>
      <dgm:spPr/>
      <dgm:t>
        <a:bodyPr/>
        <a:lstStyle/>
        <a:p>
          <a:r>
            <a:rPr lang="en-GB"/>
            <a:t>Projects Coordinator</a:t>
          </a:r>
        </a:p>
      </dgm:t>
    </dgm:pt>
    <dgm:pt modelId="{EF3F06AB-5C24-4628-9CA1-D3AEBE6416FA}" type="parTrans" cxnId="{9F04CCD8-13A6-4238-88A5-EEC0586249FD}">
      <dgm:prSet/>
      <dgm:spPr/>
      <dgm:t>
        <a:bodyPr/>
        <a:lstStyle/>
        <a:p>
          <a:endParaRPr lang="en-GB"/>
        </a:p>
      </dgm:t>
    </dgm:pt>
    <dgm:pt modelId="{DC38A946-ACC3-40C3-9260-C03A9A98633D}" type="sibTrans" cxnId="{9F04CCD8-13A6-4238-88A5-EEC0586249FD}">
      <dgm:prSet/>
      <dgm:spPr/>
      <dgm:t>
        <a:bodyPr/>
        <a:lstStyle/>
        <a:p>
          <a:endParaRPr lang="en-GB"/>
        </a:p>
      </dgm:t>
    </dgm:pt>
    <dgm:pt modelId="{9E222342-E39C-4D70-9554-7ED7065BBCB8}">
      <dgm:prSet/>
      <dgm:spPr/>
      <dgm:t>
        <a:bodyPr/>
        <a:lstStyle/>
        <a:p>
          <a:r>
            <a:rPr lang="en-GB"/>
            <a:t>Empty Homes Adviser</a:t>
          </a:r>
        </a:p>
      </dgm:t>
    </dgm:pt>
    <dgm:pt modelId="{224D4B54-007C-4EB6-9EAB-5599453D2AD9}" type="sibTrans" cxnId="{F976502C-9FA0-46D4-81E3-BEB98397B80E}">
      <dgm:prSet/>
      <dgm:spPr/>
      <dgm:t>
        <a:bodyPr/>
        <a:lstStyle/>
        <a:p>
          <a:endParaRPr lang="en-GB"/>
        </a:p>
      </dgm:t>
    </dgm:pt>
    <dgm:pt modelId="{9EE962AC-01AE-44CB-81FF-9B05063D9B69}" type="parTrans" cxnId="{F976502C-9FA0-46D4-81E3-BEB98397B80E}">
      <dgm:prSet/>
      <dgm:spPr/>
      <dgm:t>
        <a:bodyPr/>
        <a:lstStyle/>
        <a:p>
          <a:endParaRPr lang="en-GB"/>
        </a:p>
      </dgm:t>
    </dgm:pt>
    <dgm:pt modelId="{68AECBF5-100C-49CF-862B-61E5874EE46F}">
      <dgm:prSet/>
      <dgm:spPr/>
      <dgm:t>
        <a:bodyPr/>
        <a:lstStyle/>
        <a:p>
          <a:r>
            <a:rPr lang="en-GB"/>
            <a:t>Senior Empty Homes Adviser</a:t>
          </a:r>
        </a:p>
      </dgm:t>
    </dgm:pt>
    <dgm:pt modelId="{540B0B5E-F2BB-43F3-8435-6792D21F9CA8}" type="sibTrans" cxnId="{4491957B-DD77-48CC-8BAA-AB9A5A67431A}">
      <dgm:prSet/>
      <dgm:spPr/>
      <dgm:t>
        <a:bodyPr/>
        <a:lstStyle/>
        <a:p>
          <a:endParaRPr lang="en-GB"/>
        </a:p>
      </dgm:t>
    </dgm:pt>
    <dgm:pt modelId="{06C93387-4312-4064-82A7-5F28127C06FD}" type="parTrans" cxnId="{4491957B-DD77-48CC-8BAA-AB9A5A67431A}">
      <dgm:prSet/>
      <dgm:spPr/>
      <dgm:t>
        <a:bodyPr/>
        <a:lstStyle/>
        <a:p>
          <a:endParaRPr lang="en-GB"/>
        </a:p>
      </dgm:t>
    </dgm:pt>
    <dgm:pt modelId="{521BDF83-CD8C-40A0-BA10-43FFC27DB920}">
      <dgm:prSet phldrT="[Text]"/>
      <dgm:spPr/>
      <dgm:t>
        <a:bodyPr/>
        <a:lstStyle/>
        <a:p>
          <a:r>
            <a:rPr lang="en-GB">
              <a:latin typeface="Montserrat" panose="00000500000000000000" pitchFamily="2" charset="0"/>
            </a:rPr>
            <a:t>National Manager, Empty Homes</a:t>
          </a:r>
        </a:p>
      </dgm:t>
    </dgm:pt>
    <dgm:pt modelId="{FC7A879B-856A-4EA4-B85D-4C68B7F253DA}" type="parTrans" cxnId="{A7F961F8-0087-4B95-830D-D9379DD034EA}">
      <dgm:prSet/>
      <dgm:spPr/>
      <dgm:t>
        <a:bodyPr/>
        <a:lstStyle/>
        <a:p>
          <a:endParaRPr lang="en-GB"/>
        </a:p>
      </dgm:t>
    </dgm:pt>
    <dgm:pt modelId="{CE0B5024-4C85-401B-B6EA-6376E39D0073}" type="sibTrans" cxnId="{A7F961F8-0087-4B95-830D-D9379DD034EA}">
      <dgm:prSet/>
      <dgm:spPr/>
      <dgm:t>
        <a:bodyPr/>
        <a:lstStyle/>
        <a:p>
          <a:endParaRPr lang="en-GB"/>
        </a:p>
      </dgm:t>
    </dgm:pt>
    <dgm:pt modelId="{A0B7629F-1177-4414-AEA0-DA32987CF3BF}">
      <dgm:prSet>
        <dgm:style>
          <a:lnRef idx="2">
            <a:schemeClr val="dk1"/>
          </a:lnRef>
          <a:fillRef idx="1">
            <a:schemeClr val="lt1"/>
          </a:fillRef>
          <a:effectRef idx="0">
            <a:schemeClr val="dk1"/>
          </a:effectRef>
          <a:fontRef idx="minor">
            <a:schemeClr val="dk1"/>
          </a:fontRef>
        </dgm:style>
      </dgm:prSet>
      <dgm:spPr>
        <a:ln/>
      </dgm:spPr>
      <dgm:t>
        <a:bodyPr/>
        <a:lstStyle/>
        <a:p>
          <a:r>
            <a:rPr lang="en-GB">
              <a:solidFill>
                <a:sysClr val="windowText" lastClr="000000"/>
              </a:solidFill>
            </a:rPr>
            <a:t>Head of Advocacy</a:t>
          </a:r>
        </a:p>
      </dgm:t>
    </dgm:pt>
    <dgm:pt modelId="{EEB3C54D-7B2E-439F-AF02-47424B3BE775}" type="parTrans" cxnId="{7C369C59-FBA7-4E56-9EA5-C16B2A779C2C}">
      <dgm:prSet/>
      <dgm:spPr/>
      <dgm:t>
        <a:bodyPr/>
        <a:lstStyle/>
        <a:p>
          <a:endParaRPr lang="en-GB"/>
        </a:p>
      </dgm:t>
    </dgm:pt>
    <dgm:pt modelId="{4A24BEB7-317D-42E0-BDB3-CA07675BE330}" type="sibTrans" cxnId="{7C369C59-FBA7-4E56-9EA5-C16B2A779C2C}">
      <dgm:prSet/>
      <dgm:spPr/>
      <dgm:t>
        <a:bodyPr/>
        <a:lstStyle/>
        <a:p>
          <a:endParaRPr lang="en-GB"/>
        </a:p>
      </dgm:t>
    </dgm:pt>
    <dgm:pt modelId="{4FDD7212-33B3-4A54-91ED-A8D77A426AB5}">
      <dgm:prSet>
        <dgm:style>
          <a:lnRef idx="2">
            <a:schemeClr val="dk1"/>
          </a:lnRef>
          <a:fillRef idx="1">
            <a:schemeClr val="lt1"/>
          </a:fillRef>
          <a:effectRef idx="0">
            <a:schemeClr val="dk1"/>
          </a:effectRef>
          <a:fontRef idx="minor">
            <a:schemeClr val="dk1"/>
          </a:fontRef>
        </dgm:style>
      </dgm:prSet>
      <dgm:spPr/>
      <dgm:t>
        <a:bodyPr/>
        <a:lstStyle/>
        <a:p>
          <a:r>
            <a:rPr lang="en-GB"/>
            <a:t>Assistant Director for Communications &amp; Advocacy</a:t>
          </a:r>
        </a:p>
      </dgm:t>
    </dgm:pt>
    <dgm:pt modelId="{95768EDC-765F-4E96-A38D-1B3F08D12E6A}" type="parTrans" cxnId="{F64F977B-3336-4D02-8E2A-97D00D83DDF2}">
      <dgm:prSet/>
      <dgm:spPr/>
      <dgm:t>
        <a:bodyPr/>
        <a:lstStyle/>
        <a:p>
          <a:endParaRPr lang="en-GB"/>
        </a:p>
      </dgm:t>
    </dgm:pt>
    <dgm:pt modelId="{3D48366B-2E4B-4F33-86CF-DC4A25E9C14E}" type="sibTrans" cxnId="{F64F977B-3336-4D02-8E2A-97D00D83DDF2}">
      <dgm:prSet/>
      <dgm:spPr/>
      <dgm:t>
        <a:bodyPr/>
        <a:lstStyle/>
        <a:p>
          <a:endParaRPr lang="en-GB"/>
        </a:p>
      </dgm:t>
    </dgm:pt>
    <dgm:pt modelId="{A1A28974-0D1D-43D4-BA3A-086CA7293034}">
      <dgm:prSet>
        <dgm:style>
          <a:lnRef idx="2">
            <a:schemeClr val="dk1"/>
          </a:lnRef>
          <a:fillRef idx="1">
            <a:schemeClr val="lt1"/>
          </a:fillRef>
          <a:effectRef idx="0">
            <a:schemeClr val="dk1"/>
          </a:effectRef>
          <a:fontRef idx="minor">
            <a:schemeClr val="dk1"/>
          </a:fontRef>
        </dgm:style>
      </dgm:prSet>
      <dgm:spPr/>
      <dgm:t>
        <a:bodyPr/>
        <a:lstStyle/>
        <a:p>
          <a:r>
            <a:rPr lang="en-GB"/>
            <a:t>Head of Communications &amp; Engagement</a:t>
          </a:r>
        </a:p>
      </dgm:t>
    </dgm:pt>
    <dgm:pt modelId="{7E601097-3BA4-42C6-99E6-26C07BA11DBE}" type="parTrans" cxnId="{93AF1609-47D4-487A-8442-A6A3E6A27FF7}">
      <dgm:prSet/>
      <dgm:spPr/>
      <dgm:t>
        <a:bodyPr/>
        <a:lstStyle/>
        <a:p>
          <a:endParaRPr lang="en-GB"/>
        </a:p>
      </dgm:t>
    </dgm:pt>
    <dgm:pt modelId="{D952434E-99BD-4AFB-AFF2-DA3A3F9C2252}" type="sibTrans" cxnId="{93AF1609-47D4-487A-8442-A6A3E6A27FF7}">
      <dgm:prSet/>
      <dgm:spPr/>
      <dgm:t>
        <a:bodyPr/>
        <a:lstStyle/>
        <a:p>
          <a:endParaRPr lang="en-GB"/>
        </a:p>
      </dgm:t>
    </dgm:pt>
    <dgm:pt modelId="{164F8ACC-BBE1-4A19-A5E4-A58183066B22}">
      <dgm:prSet/>
      <dgm:spPr>
        <a:solidFill>
          <a:schemeClr val="bg1"/>
        </a:solidFill>
        <a:ln>
          <a:solidFill>
            <a:schemeClr val="tx1"/>
          </a:solidFill>
        </a:ln>
      </dgm:spPr>
      <dgm:t>
        <a:bodyPr/>
        <a:lstStyle/>
        <a:p>
          <a:r>
            <a:rPr lang="en-GB">
              <a:solidFill>
                <a:sysClr val="windowText" lastClr="000000"/>
              </a:solidFill>
            </a:rPr>
            <a:t>Advocacy &amp; Public Affairs functions</a:t>
          </a:r>
        </a:p>
      </dgm:t>
    </dgm:pt>
    <dgm:pt modelId="{0791C113-BF5F-4E52-953C-4B2DF534EFBF}" type="parTrans" cxnId="{4D665FB2-A61D-409D-8E3A-7A6AD39D108C}">
      <dgm:prSet/>
      <dgm:spPr/>
      <dgm:t>
        <a:bodyPr/>
        <a:lstStyle/>
        <a:p>
          <a:endParaRPr lang="en-GB"/>
        </a:p>
      </dgm:t>
    </dgm:pt>
    <dgm:pt modelId="{CD1EEE17-E06B-4B06-9A92-C59B173AF9B1}" type="sibTrans" cxnId="{4D665FB2-A61D-409D-8E3A-7A6AD39D108C}">
      <dgm:prSet/>
      <dgm:spPr/>
      <dgm:t>
        <a:bodyPr/>
        <a:lstStyle/>
        <a:p>
          <a:endParaRPr lang="en-GB"/>
        </a:p>
      </dgm:t>
    </dgm:pt>
    <dgm:pt modelId="{546B00B6-BD31-47DF-9F37-0273CAB0BF81}">
      <dgm:prSet>
        <dgm:style>
          <a:lnRef idx="2">
            <a:schemeClr val="dk1"/>
          </a:lnRef>
          <a:fillRef idx="1">
            <a:schemeClr val="lt1"/>
          </a:fillRef>
          <a:effectRef idx="0">
            <a:schemeClr val="dk1"/>
          </a:effectRef>
          <a:fontRef idx="minor">
            <a:schemeClr val="dk1"/>
          </a:fontRef>
        </dgm:style>
      </dgm:prSet>
      <dgm:spPr/>
      <dgm:t>
        <a:bodyPr/>
        <a:lstStyle/>
        <a:p>
          <a:r>
            <a:rPr lang="en-GB"/>
            <a:t>Communications, Supporter Engagement &amp; Digital functions</a:t>
          </a:r>
        </a:p>
      </dgm:t>
    </dgm:pt>
    <dgm:pt modelId="{5BC29996-8021-43F3-950D-5C8757E2C8AF}" type="parTrans" cxnId="{801D5ABC-C443-426E-8136-15AFE1F41A7B}">
      <dgm:prSet/>
      <dgm:spPr/>
      <dgm:t>
        <a:bodyPr/>
        <a:lstStyle/>
        <a:p>
          <a:endParaRPr lang="en-GB"/>
        </a:p>
      </dgm:t>
    </dgm:pt>
    <dgm:pt modelId="{585A1F72-A51F-4384-B9D1-F47A642187FA}" type="sibTrans" cxnId="{801D5ABC-C443-426E-8136-15AFE1F41A7B}">
      <dgm:prSet/>
      <dgm:spPr/>
      <dgm:t>
        <a:bodyPr/>
        <a:lstStyle/>
        <a:p>
          <a:endParaRPr lang="en-GB"/>
        </a:p>
      </dgm:t>
    </dgm:pt>
    <dgm:pt modelId="{94A7A387-4F81-4927-BE1E-C31822F9797A}">
      <dgm:prSet>
        <dgm:style>
          <a:lnRef idx="2">
            <a:schemeClr val="dk1"/>
          </a:lnRef>
          <a:fillRef idx="1">
            <a:schemeClr val="lt1"/>
          </a:fillRef>
          <a:effectRef idx="0">
            <a:schemeClr val="dk1"/>
          </a:effectRef>
          <a:fontRef idx="minor">
            <a:schemeClr val="dk1"/>
          </a:fontRef>
        </dgm:style>
      </dgm:prSet>
      <dgm:spPr/>
      <dgm:t>
        <a:bodyPr/>
        <a:lstStyle/>
        <a:p>
          <a:r>
            <a:rPr lang="en-GB"/>
            <a:t>Director</a:t>
          </a:r>
        </a:p>
      </dgm:t>
    </dgm:pt>
    <dgm:pt modelId="{AF005809-D0FF-4970-A180-DAF27C44BB3E}" type="parTrans" cxnId="{2237B0E1-F6D0-47F0-9DFC-01E45E37DBF3}">
      <dgm:prSet/>
      <dgm:spPr/>
      <dgm:t>
        <a:bodyPr/>
        <a:lstStyle/>
        <a:p>
          <a:endParaRPr lang="en-GB"/>
        </a:p>
      </dgm:t>
    </dgm:pt>
    <dgm:pt modelId="{5940898C-6B04-4284-BE23-E6364F4F0569}" type="sibTrans" cxnId="{2237B0E1-F6D0-47F0-9DFC-01E45E37DBF3}">
      <dgm:prSet/>
      <dgm:spPr/>
      <dgm:t>
        <a:bodyPr/>
        <a:lstStyle/>
        <a:p>
          <a:endParaRPr lang="en-GB"/>
        </a:p>
      </dgm:t>
    </dgm:pt>
    <dgm:pt modelId="{74DEBF46-46B0-4CB0-9655-399551B7DC34}" type="pres">
      <dgm:prSet presAssocID="{D11814D8-B62B-47B7-AFC5-2755592ACCCE}" presName="hierChild1" presStyleCnt="0">
        <dgm:presLayoutVars>
          <dgm:orgChart val="1"/>
          <dgm:chPref val="1"/>
          <dgm:dir val="rev"/>
          <dgm:animOne val="branch"/>
          <dgm:animLvl val="lvl"/>
          <dgm:resizeHandles/>
        </dgm:presLayoutVars>
      </dgm:prSet>
      <dgm:spPr/>
    </dgm:pt>
    <dgm:pt modelId="{9CF327D8-EF6B-4BC2-975A-A3855E21834D}" type="pres">
      <dgm:prSet presAssocID="{94A7A387-4F81-4927-BE1E-C31822F9797A}" presName="hierRoot1" presStyleCnt="0">
        <dgm:presLayoutVars>
          <dgm:hierBranch val="init"/>
        </dgm:presLayoutVars>
      </dgm:prSet>
      <dgm:spPr/>
    </dgm:pt>
    <dgm:pt modelId="{9147C004-D425-4204-94F6-7DF835393F40}" type="pres">
      <dgm:prSet presAssocID="{94A7A387-4F81-4927-BE1E-C31822F9797A}" presName="rootComposite1" presStyleCnt="0"/>
      <dgm:spPr/>
    </dgm:pt>
    <dgm:pt modelId="{E1E9206E-07B7-4539-A226-30592B717771}" type="pres">
      <dgm:prSet presAssocID="{94A7A387-4F81-4927-BE1E-C31822F9797A}" presName="rootText1" presStyleLbl="node0" presStyleIdx="0" presStyleCnt="1">
        <dgm:presLayoutVars>
          <dgm:chPref val="3"/>
        </dgm:presLayoutVars>
      </dgm:prSet>
      <dgm:spPr/>
    </dgm:pt>
    <dgm:pt modelId="{FFF230FD-1521-4F60-91A3-D355DF07AA54}" type="pres">
      <dgm:prSet presAssocID="{94A7A387-4F81-4927-BE1E-C31822F9797A}" presName="rootConnector1" presStyleLbl="node1" presStyleIdx="0" presStyleCnt="0"/>
      <dgm:spPr/>
    </dgm:pt>
    <dgm:pt modelId="{F1C9BF1E-6E46-4992-8F25-C2EDDEFFF384}" type="pres">
      <dgm:prSet presAssocID="{94A7A387-4F81-4927-BE1E-C31822F9797A}" presName="hierChild2" presStyleCnt="0"/>
      <dgm:spPr/>
    </dgm:pt>
    <dgm:pt modelId="{6BF0A1D6-9481-42FC-8A77-663CDEB87B5A}" type="pres">
      <dgm:prSet presAssocID="{95768EDC-765F-4E96-A38D-1B3F08D12E6A}" presName="Name37" presStyleLbl="parChTrans1D2" presStyleIdx="0" presStyleCnt="1"/>
      <dgm:spPr/>
    </dgm:pt>
    <dgm:pt modelId="{9E61A30C-F418-4419-A182-9DEFCB66101C}" type="pres">
      <dgm:prSet presAssocID="{4FDD7212-33B3-4A54-91ED-A8D77A426AB5}" presName="hierRoot2" presStyleCnt="0">
        <dgm:presLayoutVars>
          <dgm:hierBranch val="init"/>
        </dgm:presLayoutVars>
      </dgm:prSet>
      <dgm:spPr/>
    </dgm:pt>
    <dgm:pt modelId="{199A5826-CEAE-4F69-9996-22C54484FBF8}" type="pres">
      <dgm:prSet presAssocID="{4FDD7212-33B3-4A54-91ED-A8D77A426AB5}" presName="rootComposite" presStyleCnt="0"/>
      <dgm:spPr/>
    </dgm:pt>
    <dgm:pt modelId="{0F5E1F63-AE61-4F79-B457-E9052A1E68D1}" type="pres">
      <dgm:prSet presAssocID="{4FDD7212-33B3-4A54-91ED-A8D77A426AB5}" presName="rootText" presStyleLbl="node2" presStyleIdx="0" presStyleCnt="1">
        <dgm:presLayoutVars>
          <dgm:chPref val="3"/>
        </dgm:presLayoutVars>
      </dgm:prSet>
      <dgm:spPr/>
    </dgm:pt>
    <dgm:pt modelId="{6AF662EB-49E3-4522-9FD4-FDE05EE7CA79}" type="pres">
      <dgm:prSet presAssocID="{4FDD7212-33B3-4A54-91ED-A8D77A426AB5}" presName="rootConnector" presStyleLbl="node2" presStyleIdx="0" presStyleCnt="1"/>
      <dgm:spPr/>
    </dgm:pt>
    <dgm:pt modelId="{738024B5-9E27-40C5-8F78-BA7BDA43F2A4}" type="pres">
      <dgm:prSet presAssocID="{4FDD7212-33B3-4A54-91ED-A8D77A426AB5}" presName="hierChild4" presStyleCnt="0"/>
      <dgm:spPr/>
    </dgm:pt>
    <dgm:pt modelId="{0B055669-758E-462E-9188-65F8F38F54A4}" type="pres">
      <dgm:prSet presAssocID="{7E601097-3BA4-42C6-99E6-26C07BA11DBE}" presName="Name37" presStyleLbl="parChTrans1D3" presStyleIdx="0" presStyleCnt="2"/>
      <dgm:spPr/>
    </dgm:pt>
    <dgm:pt modelId="{8A958825-142E-4E53-89B3-E88F88B8FE1F}" type="pres">
      <dgm:prSet presAssocID="{A1A28974-0D1D-43D4-BA3A-086CA7293034}" presName="hierRoot2" presStyleCnt="0">
        <dgm:presLayoutVars>
          <dgm:hierBranch val="init"/>
        </dgm:presLayoutVars>
      </dgm:prSet>
      <dgm:spPr/>
    </dgm:pt>
    <dgm:pt modelId="{D5951E75-75BA-4C7F-A69A-191293ECC3BE}" type="pres">
      <dgm:prSet presAssocID="{A1A28974-0D1D-43D4-BA3A-086CA7293034}" presName="rootComposite" presStyleCnt="0"/>
      <dgm:spPr/>
    </dgm:pt>
    <dgm:pt modelId="{6B6DD431-C211-47EC-B728-8A52C37C4E33}" type="pres">
      <dgm:prSet presAssocID="{A1A28974-0D1D-43D4-BA3A-086CA7293034}" presName="rootText" presStyleLbl="node3" presStyleIdx="0" presStyleCnt="2">
        <dgm:presLayoutVars>
          <dgm:chPref val="3"/>
        </dgm:presLayoutVars>
      </dgm:prSet>
      <dgm:spPr/>
    </dgm:pt>
    <dgm:pt modelId="{9A0C9A84-DFD3-4E89-A342-BDE5E0AAB417}" type="pres">
      <dgm:prSet presAssocID="{A1A28974-0D1D-43D4-BA3A-086CA7293034}" presName="rootConnector" presStyleLbl="node3" presStyleIdx="0" presStyleCnt="2"/>
      <dgm:spPr/>
    </dgm:pt>
    <dgm:pt modelId="{EA30CB9C-A82E-456A-86E3-E928553D3325}" type="pres">
      <dgm:prSet presAssocID="{A1A28974-0D1D-43D4-BA3A-086CA7293034}" presName="hierChild4" presStyleCnt="0"/>
      <dgm:spPr/>
    </dgm:pt>
    <dgm:pt modelId="{1C812F4F-8162-45E3-8B03-71F43FEC6F00}" type="pres">
      <dgm:prSet presAssocID="{5BC29996-8021-43F3-950D-5C8757E2C8AF}" presName="Name37" presStyleLbl="parChTrans1D4" presStyleIdx="0" presStyleCnt="11"/>
      <dgm:spPr/>
    </dgm:pt>
    <dgm:pt modelId="{0EA4D1B1-AF4E-4F4F-A1EC-FFB153816618}" type="pres">
      <dgm:prSet presAssocID="{546B00B6-BD31-47DF-9F37-0273CAB0BF81}" presName="hierRoot2" presStyleCnt="0">
        <dgm:presLayoutVars>
          <dgm:hierBranch val="init"/>
        </dgm:presLayoutVars>
      </dgm:prSet>
      <dgm:spPr/>
    </dgm:pt>
    <dgm:pt modelId="{A6476F3D-51FF-49C6-A204-FFD38A8769E7}" type="pres">
      <dgm:prSet presAssocID="{546B00B6-BD31-47DF-9F37-0273CAB0BF81}" presName="rootComposite" presStyleCnt="0"/>
      <dgm:spPr/>
    </dgm:pt>
    <dgm:pt modelId="{0D8A0262-EA37-437A-B7A3-6B5500BB5526}" type="pres">
      <dgm:prSet presAssocID="{546B00B6-BD31-47DF-9F37-0273CAB0BF81}" presName="rootText" presStyleLbl="node4" presStyleIdx="0" presStyleCnt="11">
        <dgm:presLayoutVars>
          <dgm:chPref val="3"/>
        </dgm:presLayoutVars>
      </dgm:prSet>
      <dgm:spPr/>
    </dgm:pt>
    <dgm:pt modelId="{A222DDA6-4720-4558-88F7-F8D56F2FF8C1}" type="pres">
      <dgm:prSet presAssocID="{546B00B6-BD31-47DF-9F37-0273CAB0BF81}" presName="rootConnector" presStyleLbl="node4" presStyleIdx="0" presStyleCnt="11"/>
      <dgm:spPr/>
    </dgm:pt>
    <dgm:pt modelId="{8DB392E5-36B6-45D7-BB4E-81C53E2B36B1}" type="pres">
      <dgm:prSet presAssocID="{546B00B6-BD31-47DF-9F37-0273CAB0BF81}" presName="hierChild4" presStyleCnt="0"/>
      <dgm:spPr/>
    </dgm:pt>
    <dgm:pt modelId="{9AFA9572-09E1-48A6-A7A2-2BC671089CCC}" type="pres">
      <dgm:prSet presAssocID="{546B00B6-BD31-47DF-9F37-0273CAB0BF81}" presName="hierChild5" presStyleCnt="0"/>
      <dgm:spPr/>
    </dgm:pt>
    <dgm:pt modelId="{D16FCA3E-68CF-44BB-9235-844709EDFF94}" type="pres">
      <dgm:prSet presAssocID="{A1A28974-0D1D-43D4-BA3A-086CA7293034}" presName="hierChild5" presStyleCnt="0"/>
      <dgm:spPr/>
    </dgm:pt>
    <dgm:pt modelId="{B8A4B043-E377-403D-9F3A-932052913A4C}" type="pres">
      <dgm:prSet presAssocID="{EEB3C54D-7B2E-439F-AF02-47424B3BE775}" presName="Name37" presStyleLbl="parChTrans1D3" presStyleIdx="1" presStyleCnt="2"/>
      <dgm:spPr/>
    </dgm:pt>
    <dgm:pt modelId="{6B407983-46EF-4640-B257-86A2ABFECBD5}" type="pres">
      <dgm:prSet presAssocID="{A0B7629F-1177-4414-AEA0-DA32987CF3BF}" presName="hierRoot2" presStyleCnt="0">
        <dgm:presLayoutVars>
          <dgm:hierBranch val="init"/>
        </dgm:presLayoutVars>
      </dgm:prSet>
      <dgm:spPr/>
    </dgm:pt>
    <dgm:pt modelId="{4495B9D3-7B24-42AD-9194-0EC5902049D9}" type="pres">
      <dgm:prSet presAssocID="{A0B7629F-1177-4414-AEA0-DA32987CF3BF}" presName="rootComposite" presStyleCnt="0"/>
      <dgm:spPr/>
    </dgm:pt>
    <dgm:pt modelId="{C258BCB4-7217-41EE-9E8B-2CBA3DE74BD6}" type="pres">
      <dgm:prSet presAssocID="{A0B7629F-1177-4414-AEA0-DA32987CF3BF}" presName="rootText" presStyleLbl="node3" presStyleIdx="1" presStyleCnt="2">
        <dgm:presLayoutVars>
          <dgm:chPref val="3"/>
        </dgm:presLayoutVars>
      </dgm:prSet>
      <dgm:spPr/>
    </dgm:pt>
    <dgm:pt modelId="{C3FA7602-11C0-4A6D-89D3-14B9D6B42684}" type="pres">
      <dgm:prSet presAssocID="{A0B7629F-1177-4414-AEA0-DA32987CF3BF}" presName="rootConnector" presStyleLbl="node3" presStyleIdx="1" presStyleCnt="2"/>
      <dgm:spPr/>
    </dgm:pt>
    <dgm:pt modelId="{70FFF179-5F98-48B8-B95A-2C130F3337C5}" type="pres">
      <dgm:prSet presAssocID="{A0B7629F-1177-4414-AEA0-DA32987CF3BF}" presName="hierChild4" presStyleCnt="0"/>
      <dgm:spPr/>
    </dgm:pt>
    <dgm:pt modelId="{0B048400-7711-40FA-A528-01BF61ED621A}" type="pres">
      <dgm:prSet presAssocID="{FC7A879B-856A-4EA4-B85D-4C68B7F253DA}" presName="Name37" presStyleLbl="parChTrans1D4" presStyleIdx="1" presStyleCnt="11"/>
      <dgm:spPr/>
    </dgm:pt>
    <dgm:pt modelId="{F9D8E73E-891A-4488-BF26-854B9E845D0C}" type="pres">
      <dgm:prSet presAssocID="{521BDF83-CD8C-40A0-BA10-43FFC27DB920}" presName="hierRoot2" presStyleCnt="0">
        <dgm:presLayoutVars>
          <dgm:hierBranch val="init"/>
        </dgm:presLayoutVars>
      </dgm:prSet>
      <dgm:spPr/>
    </dgm:pt>
    <dgm:pt modelId="{C361DAE3-A357-450A-9EF0-ADA90AAFFA9B}" type="pres">
      <dgm:prSet presAssocID="{521BDF83-CD8C-40A0-BA10-43FFC27DB920}" presName="rootComposite" presStyleCnt="0"/>
      <dgm:spPr/>
    </dgm:pt>
    <dgm:pt modelId="{58C1E7FD-6BFA-4414-8B5F-F3AE98E86427}" type="pres">
      <dgm:prSet presAssocID="{521BDF83-CD8C-40A0-BA10-43FFC27DB920}" presName="rootText" presStyleLbl="node4" presStyleIdx="1" presStyleCnt="11">
        <dgm:presLayoutVars>
          <dgm:chPref val="3"/>
        </dgm:presLayoutVars>
      </dgm:prSet>
      <dgm:spPr/>
    </dgm:pt>
    <dgm:pt modelId="{7C083B7B-6708-4CA1-912D-13A008E7EF14}" type="pres">
      <dgm:prSet presAssocID="{521BDF83-CD8C-40A0-BA10-43FFC27DB920}" presName="rootConnector" presStyleLbl="node4" presStyleIdx="1" presStyleCnt="11"/>
      <dgm:spPr/>
    </dgm:pt>
    <dgm:pt modelId="{313DAA57-3153-467B-A800-D8578F300DA9}" type="pres">
      <dgm:prSet presAssocID="{521BDF83-CD8C-40A0-BA10-43FFC27DB920}" presName="hierChild4" presStyleCnt="0"/>
      <dgm:spPr/>
    </dgm:pt>
    <dgm:pt modelId="{F066A21D-428F-494F-B2F2-EB63862373D2}" type="pres">
      <dgm:prSet presAssocID="{C91F5A28-0D89-4CB2-A970-A9BD59EB92EE}" presName="Name37" presStyleLbl="parChTrans1D4" presStyleIdx="2" presStyleCnt="11"/>
      <dgm:spPr/>
    </dgm:pt>
    <dgm:pt modelId="{F1915F50-58D9-4188-96A0-4375557C4CD0}" type="pres">
      <dgm:prSet presAssocID="{62675DD8-B42E-4159-AC4C-F5F6F6DA82B5}" presName="hierRoot2" presStyleCnt="0">
        <dgm:presLayoutVars>
          <dgm:hierBranch val="init"/>
        </dgm:presLayoutVars>
      </dgm:prSet>
      <dgm:spPr/>
    </dgm:pt>
    <dgm:pt modelId="{82238161-9068-4CAF-8C69-5C52D531C2EF}" type="pres">
      <dgm:prSet presAssocID="{62675DD8-B42E-4159-AC4C-F5F6F6DA82B5}" presName="rootComposite" presStyleCnt="0"/>
      <dgm:spPr/>
    </dgm:pt>
    <dgm:pt modelId="{74496937-25FD-4099-ACF7-1FB345850096}" type="pres">
      <dgm:prSet presAssocID="{62675DD8-B42E-4159-AC4C-F5F6F6DA82B5}" presName="rootText" presStyleLbl="node4" presStyleIdx="2" presStyleCnt="11">
        <dgm:presLayoutVars>
          <dgm:chPref val="3"/>
        </dgm:presLayoutVars>
      </dgm:prSet>
      <dgm:spPr/>
    </dgm:pt>
    <dgm:pt modelId="{DA7594C9-9D06-410B-B403-98724E38534D}" type="pres">
      <dgm:prSet presAssocID="{62675DD8-B42E-4159-AC4C-F5F6F6DA82B5}" presName="rootConnector" presStyleLbl="node4" presStyleIdx="2" presStyleCnt="11"/>
      <dgm:spPr/>
    </dgm:pt>
    <dgm:pt modelId="{0E8AF841-E3F6-4D72-976C-41E4B8B5CD48}" type="pres">
      <dgm:prSet presAssocID="{62675DD8-B42E-4159-AC4C-F5F6F6DA82B5}" presName="hierChild4" presStyleCnt="0"/>
      <dgm:spPr/>
    </dgm:pt>
    <dgm:pt modelId="{B3F74BEF-F08E-4A22-B1D7-477F16F1AF1E}" type="pres">
      <dgm:prSet presAssocID="{BAFEC204-FDD9-4323-B213-4D75443E5572}" presName="Name37" presStyleLbl="parChTrans1D4" presStyleIdx="3" presStyleCnt="11"/>
      <dgm:spPr/>
    </dgm:pt>
    <dgm:pt modelId="{3637DFD8-5283-4170-A67D-9B1DE266BC46}" type="pres">
      <dgm:prSet presAssocID="{162C0083-D42E-45A7-81ED-8489A9274BA8}" presName="hierRoot2" presStyleCnt="0">
        <dgm:presLayoutVars>
          <dgm:hierBranch val="init"/>
        </dgm:presLayoutVars>
      </dgm:prSet>
      <dgm:spPr/>
    </dgm:pt>
    <dgm:pt modelId="{A2B926C4-004F-4B07-B4E6-80DC8C3A59B3}" type="pres">
      <dgm:prSet presAssocID="{162C0083-D42E-45A7-81ED-8489A9274BA8}" presName="rootComposite" presStyleCnt="0"/>
      <dgm:spPr/>
    </dgm:pt>
    <dgm:pt modelId="{895FFE6B-FE31-4F9C-94F8-513B21287D3C}" type="pres">
      <dgm:prSet presAssocID="{162C0083-D42E-45A7-81ED-8489A9274BA8}" presName="rootText" presStyleLbl="node4" presStyleIdx="3" presStyleCnt="11">
        <dgm:presLayoutVars>
          <dgm:chPref val="3"/>
        </dgm:presLayoutVars>
      </dgm:prSet>
      <dgm:spPr/>
    </dgm:pt>
    <dgm:pt modelId="{26094FC7-8609-4265-B389-7DE569CFF30E}" type="pres">
      <dgm:prSet presAssocID="{162C0083-D42E-45A7-81ED-8489A9274BA8}" presName="rootConnector" presStyleLbl="node4" presStyleIdx="3" presStyleCnt="11"/>
      <dgm:spPr/>
    </dgm:pt>
    <dgm:pt modelId="{606C92F3-17CB-445E-85B2-45480FBE1BDD}" type="pres">
      <dgm:prSet presAssocID="{162C0083-D42E-45A7-81ED-8489A9274BA8}" presName="hierChild4" presStyleCnt="0"/>
      <dgm:spPr/>
    </dgm:pt>
    <dgm:pt modelId="{AA7DBCEE-D593-4F44-BA29-56731F7420AF}" type="pres">
      <dgm:prSet presAssocID="{162C0083-D42E-45A7-81ED-8489A9274BA8}" presName="hierChild5" presStyleCnt="0"/>
      <dgm:spPr/>
    </dgm:pt>
    <dgm:pt modelId="{1E339A16-1C10-4853-AFCA-B0079CB9CE88}" type="pres">
      <dgm:prSet presAssocID="{EF3F06AB-5C24-4628-9CA1-D3AEBE6416FA}" presName="Name37" presStyleLbl="parChTrans1D4" presStyleIdx="4" presStyleCnt="11"/>
      <dgm:spPr/>
    </dgm:pt>
    <dgm:pt modelId="{AA5C83F6-A9D0-471D-A0F7-C66144085E73}" type="pres">
      <dgm:prSet presAssocID="{E28308FF-285E-466E-B9C7-16F1099F9532}" presName="hierRoot2" presStyleCnt="0">
        <dgm:presLayoutVars>
          <dgm:hierBranch val="init"/>
        </dgm:presLayoutVars>
      </dgm:prSet>
      <dgm:spPr/>
    </dgm:pt>
    <dgm:pt modelId="{4B5B0E84-2782-4C70-8160-1707A0255E1B}" type="pres">
      <dgm:prSet presAssocID="{E28308FF-285E-466E-B9C7-16F1099F9532}" presName="rootComposite" presStyleCnt="0"/>
      <dgm:spPr/>
    </dgm:pt>
    <dgm:pt modelId="{5A53B338-6517-42BF-A4DC-B0A4699F3291}" type="pres">
      <dgm:prSet presAssocID="{E28308FF-285E-466E-B9C7-16F1099F9532}" presName="rootText" presStyleLbl="node4" presStyleIdx="4" presStyleCnt="11">
        <dgm:presLayoutVars>
          <dgm:chPref val="3"/>
        </dgm:presLayoutVars>
      </dgm:prSet>
      <dgm:spPr/>
    </dgm:pt>
    <dgm:pt modelId="{61AF4E3E-5034-4DB6-92C1-83670D0A1831}" type="pres">
      <dgm:prSet presAssocID="{E28308FF-285E-466E-B9C7-16F1099F9532}" presName="rootConnector" presStyleLbl="node4" presStyleIdx="4" presStyleCnt="11"/>
      <dgm:spPr/>
    </dgm:pt>
    <dgm:pt modelId="{5BE3EFC5-C139-4125-AE53-206C3C4431EB}" type="pres">
      <dgm:prSet presAssocID="{E28308FF-285E-466E-B9C7-16F1099F9532}" presName="hierChild4" presStyleCnt="0"/>
      <dgm:spPr/>
    </dgm:pt>
    <dgm:pt modelId="{6DCBFA11-AF82-4647-A5F3-DED9C8995D55}" type="pres">
      <dgm:prSet presAssocID="{E28308FF-285E-466E-B9C7-16F1099F9532}" presName="hierChild5" presStyleCnt="0"/>
      <dgm:spPr/>
    </dgm:pt>
    <dgm:pt modelId="{DFC56CCA-B5CE-4A7C-9B98-BE4442578316}" type="pres">
      <dgm:prSet presAssocID="{62675DD8-B42E-4159-AC4C-F5F6F6DA82B5}" presName="hierChild5" presStyleCnt="0"/>
      <dgm:spPr/>
    </dgm:pt>
    <dgm:pt modelId="{1C61DEC4-5AA8-49B5-AF06-95CF4092C2A6}" type="pres">
      <dgm:prSet presAssocID="{F211B45E-F8F4-4051-A32F-24B1A2FB2B8C}" presName="Name37" presStyleLbl="parChTrans1D4" presStyleIdx="5" presStyleCnt="11"/>
      <dgm:spPr/>
    </dgm:pt>
    <dgm:pt modelId="{E9CC01D6-3A5E-4B06-8D6E-35ECC0954BCB}" type="pres">
      <dgm:prSet presAssocID="{940460F9-5CEC-42D1-9191-5AB7204A736D}" presName="hierRoot2" presStyleCnt="0">
        <dgm:presLayoutVars>
          <dgm:hierBranch val="init"/>
        </dgm:presLayoutVars>
      </dgm:prSet>
      <dgm:spPr/>
    </dgm:pt>
    <dgm:pt modelId="{9BA8E6BF-38AD-43BD-8657-81D60D61F0D5}" type="pres">
      <dgm:prSet presAssocID="{940460F9-5CEC-42D1-9191-5AB7204A736D}" presName="rootComposite" presStyleCnt="0"/>
      <dgm:spPr/>
    </dgm:pt>
    <dgm:pt modelId="{EAC4B1A1-FF08-4AD0-AB92-9916E4A98651}" type="pres">
      <dgm:prSet presAssocID="{940460F9-5CEC-42D1-9191-5AB7204A736D}" presName="rootText" presStyleLbl="node4" presStyleIdx="5" presStyleCnt="11">
        <dgm:presLayoutVars>
          <dgm:chPref val="3"/>
        </dgm:presLayoutVars>
      </dgm:prSet>
      <dgm:spPr/>
    </dgm:pt>
    <dgm:pt modelId="{0AFA56C5-7558-4AE6-8380-18063FE71D71}" type="pres">
      <dgm:prSet presAssocID="{940460F9-5CEC-42D1-9191-5AB7204A736D}" presName="rootConnector" presStyleLbl="node4" presStyleIdx="5" presStyleCnt="11"/>
      <dgm:spPr/>
    </dgm:pt>
    <dgm:pt modelId="{B66CA03D-310C-4A00-A939-CCC3DBE7955E}" type="pres">
      <dgm:prSet presAssocID="{940460F9-5CEC-42D1-9191-5AB7204A736D}" presName="hierChild4" presStyleCnt="0"/>
      <dgm:spPr/>
    </dgm:pt>
    <dgm:pt modelId="{8917865F-7CA7-4CC3-A2AD-FDEB79A76E11}" type="pres">
      <dgm:prSet presAssocID="{8F4696BF-7737-48B4-A65F-6FFB35E4CD8F}" presName="Name37" presStyleLbl="parChTrans1D4" presStyleIdx="6" presStyleCnt="11"/>
      <dgm:spPr/>
    </dgm:pt>
    <dgm:pt modelId="{F2F65E5C-C872-4940-8DE3-0CBEE5D8E9AF}" type="pres">
      <dgm:prSet presAssocID="{F9769B59-9E8C-4EF0-9B4C-E066D37A6674}" presName="hierRoot2" presStyleCnt="0">
        <dgm:presLayoutVars>
          <dgm:hierBranch/>
        </dgm:presLayoutVars>
      </dgm:prSet>
      <dgm:spPr/>
    </dgm:pt>
    <dgm:pt modelId="{DE399BB1-58F7-486E-A0BA-00D8DF94942C}" type="pres">
      <dgm:prSet presAssocID="{F9769B59-9E8C-4EF0-9B4C-E066D37A6674}" presName="rootComposite" presStyleCnt="0"/>
      <dgm:spPr/>
    </dgm:pt>
    <dgm:pt modelId="{8C1A7524-4BC0-4F63-91DA-40A6C997C2E8}" type="pres">
      <dgm:prSet presAssocID="{F9769B59-9E8C-4EF0-9B4C-E066D37A6674}" presName="rootText" presStyleLbl="node4" presStyleIdx="6" presStyleCnt="11">
        <dgm:presLayoutVars>
          <dgm:chPref val="3"/>
        </dgm:presLayoutVars>
      </dgm:prSet>
      <dgm:spPr/>
    </dgm:pt>
    <dgm:pt modelId="{225C0FF2-E957-43A2-B610-1C54E8AA8D6B}" type="pres">
      <dgm:prSet presAssocID="{F9769B59-9E8C-4EF0-9B4C-E066D37A6674}" presName="rootConnector" presStyleLbl="node4" presStyleIdx="6" presStyleCnt="11"/>
      <dgm:spPr/>
    </dgm:pt>
    <dgm:pt modelId="{CEBD604B-23F3-441A-BE29-939CC17C16B0}" type="pres">
      <dgm:prSet presAssocID="{F9769B59-9E8C-4EF0-9B4C-E066D37A6674}" presName="hierChild4" presStyleCnt="0"/>
      <dgm:spPr/>
    </dgm:pt>
    <dgm:pt modelId="{3E972A81-7C28-4384-8A47-C34CEC194520}" type="pres">
      <dgm:prSet presAssocID="{F9769B59-9E8C-4EF0-9B4C-E066D37A6674}" presName="hierChild5" presStyleCnt="0"/>
      <dgm:spPr/>
    </dgm:pt>
    <dgm:pt modelId="{38A3650E-9CB2-473D-805C-170CEBC9C9EE}" type="pres">
      <dgm:prSet presAssocID="{A96CF7BD-7CAD-446A-A7AB-B4785085F285}" presName="Name37" presStyleLbl="parChTrans1D4" presStyleIdx="7" presStyleCnt="11"/>
      <dgm:spPr/>
    </dgm:pt>
    <dgm:pt modelId="{76B16F44-F17A-4562-842A-C78305C6CF12}" type="pres">
      <dgm:prSet presAssocID="{0BF86F67-9035-4807-A3B0-541D4CF979F4}" presName="hierRoot2" presStyleCnt="0">
        <dgm:presLayoutVars>
          <dgm:hierBranch val="init"/>
        </dgm:presLayoutVars>
      </dgm:prSet>
      <dgm:spPr/>
    </dgm:pt>
    <dgm:pt modelId="{A81F1701-D7D0-4A0E-8E37-B7EDD54E6BFE}" type="pres">
      <dgm:prSet presAssocID="{0BF86F67-9035-4807-A3B0-541D4CF979F4}" presName="rootComposite" presStyleCnt="0"/>
      <dgm:spPr/>
    </dgm:pt>
    <dgm:pt modelId="{B4D52614-11E9-40E3-A2D5-671B4E931DA5}" type="pres">
      <dgm:prSet presAssocID="{0BF86F67-9035-4807-A3B0-541D4CF979F4}" presName="rootText" presStyleLbl="node4" presStyleIdx="7" presStyleCnt="11">
        <dgm:presLayoutVars>
          <dgm:chPref val="3"/>
        </dgm:presLayoutVars>
      </dgm:prSet>
      <dgm:spPr/>
    </dgm:pt>
    <dgm:pt modelId="{7C649069-20B4-4521-AD21-0141D1804F15}" type="pres">
      <dgm:prSet presAssocID="{0BF86F67-9035-4807-A3B0-541D4CF979F4}" presName="rootConnector" presStyleLbl="node4" presStyleIdx="7" presStyleCnt="11"/>
      <dgm:spPr/>
    </dgm:pt>
    <dgm:pt modelId="{C760D1F8-5CF7-45D9-983D-5DBCE3CCD7A6}" type="pres">
      <dgm:prSet presAssocID="{0BF86F67-9035-4807-A3B0-541D4CF979F4}" presName="hierChild4" presStyleCnt="0"/>
      <dgm:spPr/>
    </dgm:pt>
    <dgm:pt modelId="{3BC6A16C-859F-4743-BC1E-88F138D80C15}" type="pres">
      <dgm:prSet presAssocID="{06C93387-4312-4064-82A7-5F28127C06FD}" presName="Name37" presStyleLbl="parChTrans1D4" presStyleIdx="8" presStyleCnt="11"/>
      <dgm:spPr/>
    </dgm:pt>
    <dgm:pt modelId="{990C5789-03A8-4CC5-8BA3-D35795807D39}" type="pres">
      <dgm:prSet presAssocID="{68AECBF5-100C-49CF-862B-61E5874EE46F}" presName="hierRoot2" presStyleCnt="0">
        <dgm:presLayoutVars>
          <dgm:hierBranch val="init"/>
        </dgm:presLayoutVars>
      </dgm:prSet>
      <dgm:spPr/>
    </dgm:pt>
    <dgm:pt modelId="{F726AD13-1744-433D-A4D5-F397E06F7919}" type="pres">
      <dgm:prSet presAssocID="{68AECBF5-100C-49CF-862B-61E5874EE46F}" presName="rootComposite" presStyleCnt="0"/>
      <dgm:spPr/>
    </dgm:pt>
    <dgm:pt modelId="{E01D7065-9127-463D-AD4D-D0FE78A3E75F}" type="pres">
      <dgm:prSet presAssocID="{68AECBF5-100C-49CF-862B-61E5874EE46F}" presName="rootText" presStyleLbl="node4" presStyleIdx="8" presStyleCnt="11">
        <dgm:presLayoutVars>
          <dgm:chPref val="3"/>
        </dgm:presLayoutVars>
      </dgm:prSet>
      <dgm:spPr/>
    </dgm:pt>
    <dgm:pt modelId="{51EC0BED-9C55-468D-A090-7D5E05346EB4}" type="pres">
      <dgm:prSet presAssocID="{68AECBF5-100C-49CF-862B-61E5874EE46F}" presName="rootConnector" presStyleLbl="node4" presStyleIdx="8" presStyleCnt="11"/>
      <dgm:spPr/>
    </dgm:pt>
    <dgm:pt modelId="{B10E3D4F-5920-4700-AFD8-BFD66EAEFB50}" type="pres">
      <dgm:prSet presAssocID="{68AECBF5-100C-49CF-862B-61E5874EE46F}" presName="hierChild4" presStyleCnt="0"/>
      <dgm:spPr/>
    </dgm:pt>
    <dgm:pt modelId="{96CF3C05-63DE-4F22-BD43-9ACDB16A3E9B}" type="pres">
      <dgm:prSet presAssocID="{68AECBF5-100C-49CF-862B-61E5874EE46F}" presName="hierChild5" presStyleCnt="0"/>
      <dgm:spPr/>
    </dgm:pt>
    <dgm:pt modelId="{B688CE92-A721-4A49-B72A-D8988CEB9C4C}" type="pres">
      <dgm:prSet presAssocID="{9EE962AC-01AE-44CB-81FF-9B05063D9B69}" presName="Name37" presStyleLbl="parChTrans1D4" presStyleIdx="9" presStyleCnt="11"/>
      <dgm:spPr/>
    </dgm:pt>
    <dgm:pt modelId="{4EE30320-D02B-4282-AF0E-029A092777F4}" type="pres">
      <dgm:prSet presAssocID="{9E222342-E39C-4D70-9554-7ED7065BBCB8}" presName="hierRoot2" presStyleCnt="0">
        <dgm:presLayoutVars>
          <dgm:hierBranch val="init"/>
        </dgm:presLayoutVars>
      </dgm:prSet>
      <dgm:spPr/>
    </dgm:pt>
    <dgm:pt modelId="{588D6204-ECFC-41E6-ADB9-F8BD20705110}" type="pres">
      <dgm:prSet presAssocID="{9E222342-E39C-4D70-9554-7ED7065BBCB8}" presName="rootComposite" presStyleCnt="0"/>
      <dgm:spPr/>
    </dgm:pt>
    <dgm:pt modelId="{805DFE3C-5C9E-49F2-B369-7933DB451283}" type="pres">
      <dgm:prSet presAssocID="{9E222342-E39C-4D70-9554-7ED7065BBCB8}" presName="rootText" presStyleLbl="node4" presStyleIdx="9" presStyleCnt="11">
        <dgm:presLayoutVars>
          <dgm:chPref val="3"/>
        </dgm:presLayoutVars>
      </dgm:prSet>
      <dgm:spPr/>
    </dgm:pt>
    <dgm:pt modelId="{CBA06732-7E6D-4852-AD87-79AECA2C5C74}" type="pres">
      <dgm:prSet presAssocID="{9E222342-E39C-4D70-9554-7ED7065BBCB8}" presName="rootConnector" presStyleLbl="node4" presStyleIdx="9" presStyleCnt="11"/>
      <dgm:spPr/>
    </dgm:pt>
    <dgm:pt modelId="{2A9F57D0-7A88-4DD7-8705-55662A5C5A9F}" type="pres">
      <dgm:prSet presAssocID="{9E222342-E39C-4D70-9554-7ED7065BBCB8}" presName="hierChild4" presStyleCnt="0"/>
      <dgm:spPr/>
    </dgm:pt>
    <dgm:pt modelId="{D6CEC38A-5651-45BE-9320-1D9F9B2E2A43}" type="pres">
      <dgm:prSet presAssocID="{9E222342-E39C-4D70-9554-7ED7065BBCB8}" presName="hierChild5" presStyleCnt="0"/>
      <dgm:spPr/>
    </dgm:pt>
    <dgm:pt modelId="{FB95BF4D-8040-4789-AABF-5598EB43D756}" type="pres">
      <dgm:prSet presAssocID="{0BF86F67-9035-4807-A3B0-541D4CF979F4}" presName="hierChild5" presStyleCnt="0"/>
      <dgm:spPr/>
    </dgm:pt>
    <dgm:pt modelId="{72A6CD99-A96E-4C95-86FE-712ADC218FF6}" type="pres">
      <dgm:prSet presAssocID="{940460F9-5CEC-42D1-9191-5AB7204A736D}" presName="hierChild5" presStyleCnt="0"/>
      <dgm:spPr/>
    </dgm:pt>
    <dgm:pt modelId="{F0F53553-1B3A-4B00-86D8-C4735A7482CF}" type="pres">
      <dgm:prSet presAssocID="{521BDF83-CD8C-40A0-BA10-43FFC27DB920}" presName="hierChild5" presStyleCnt="0"/>
      <dgm:spPr/>
    </dgm:pt>
    <dgm:pt modelId="{B6FF3617-B49E-498D-AE9B-DA910132AED2}" type="pres">
      <dgm:prSet presAssocID="{0791C113-BF5F-4E52-953C-4B2DF534EFBF}" presName="Name37" presStyleLbl="parChTrans1D4" presStyleIdx="10" presStyleCnt="11"/>
      <dgm:spPr/>
    </dgm:pt>
    <dgm:pt modelId="{5B67DCBA-A9F0-424D-A908-6A0C98E2EB5C}" type="pres">
      <dgm:prSet presAssocID="{164F8ACC-BBE1-4A19-A5E4-A58183066B22}" presName="hierRoot2" presStyleCnt="0">
        <dgm:presLayoutVars>
          <dgm:hierBranch val="init"/>
        </dgm:presLayoutVars>
      </dgm:prSet>
      <dgm:spPr/>
    </dgm:pt>
    <dgm:pt modelId="{AC010420-EE07-424A-B2EC-E0A131EC9CF7}" type="pres">
      <dgm:prSet presAssocID="{164F8ACC-BBE1-4A19-A5E4-A58183066B22}" presName="rootComposite" presStyleCnt="0"/>
      <dgm:spPr/>
    </dgm:pt>
    <dgm:pt modelId="{2722E8B2-FAED-4FA1-9E57-58B68999C43E}" type="pres">
      <dgm:prSet presAssocID="{164F8ACC-BBE1-4A19-A5E4-A58183066B22}" presName="rootText" presStyleLbl="node4" presStyleIdx="10" presStyleCnt="11">
        <dgm:presLayoutVars>
          <dgm:chPref val="3"/>
        </dgm:presLayoutVars>
      </dgm:prSet>
      <dgm:spPr/>
    </dgm:pt>
    <dgm:pt modelId="{F84863F5-B5BB-4F46-A127-00461E994CF7}" type="pres">
      <dgm:prSet presAssocID="{164F8ACC-BBE1-4A19-A5E4-A58183066B22}" presName="rootConnector" presStyleLbl="node4" presStyleIdx="10" presStyleCnt="11"/>
      <dgm:spPr/>
    </dgm:pt>
    <dgm:pt modelId="{FAD656C5-334B-45A3-8022-C373A6A634C7}" type="pres">
      <dgm:prSet presAssocID="{164F8ACC-BBE1-4A19-A5E4-A58183066B22}" presName="hierChild4" presStyleCnt="0"/>
      <dgm:spPr/>
    </dgm:pt>
    <dgm:pt modelId="{33A28778-D6F5-4D7B-8A64-FB99C9E5B527}" type="pres">
      <dgm:prSet presAssocID="{164F8ACC-BBE1-4A19-A5E4-A58183066B22}" presName="hierChild5" presStyleCnt="0"/>
      <dgm:spPr/>
    </dgm:pt>
    <dgm:pt modelId="{A2B80088-1E3D-4361-8723-0F8BCEC3A077}" type="pres">
      <dgm:prSet presAssocID="{A0B7629F-1177-4414-AEA0-DA32987CF3BF}" presName="hierChild5" presStyleCnt="0"/>
      <dgm:spPr/>
    </dgm:pt>
    <dgm:pt modelId="{97931B20-DD11-4B5C-A778-2BC02DE2ACAA}" type="pres">
      <dgm:prSet presAssocID="{4FDD7212-33B3-4A54-91ED-A8D77A426AB5}" presName="hierChild5" presStyleCnt="0"/>
      <dgm:spPr/>
    </dgm:pt>
    <dgm:pt modelId="{D63E6329-4DA7-409C-A03E-A010F400D0B7}" type="pres">
      <dgm:prSet presAssocID="{94A7A387-4F81-4927-BE1E-C31822F9797A}" presName="hierChild3" presStyleCnt="0"/>
      <dgm:spPr/>
    </dgm:pt>
  </dgm:ptLst>
  <dgm:cxnLst>
    <dgm:cxn modelId="{20A0B101-0371-4720-8E88-3AE5B67BE672}" type="presOf" srcId="{BAFEC204-FDD9-4323-B213-4D75443E5572}" destId="{B3F74BEF-F08E-4A22-B1D7-477F16F1AF1E}" srcOrd="0" destOrd="0" presId="urn:microsoft.com/office/officeart/2005/8/layout/orgChart1"/>
    <dgm:cxn modelId="{B7424E02-646F-4C19-8277-4418163D9E92}" type="presOf" srcId="{164F8ACC-BBE1-4A19-A5E4-A58183066B22}" destId="{2722E8B2-FAED-4FA1-9E57-58B68999C43E}" srcOrd="0" destOrd="0" presId="urn:microsoft.com/office/officeart/2005/8/layout/orgChart1"/>
    <dgm:cxn modelId="{7B849202-1ABB-4A1C-99E9-260E39C18E9F}" type="presOf" srcId="{68AECBF5-100C-49CF-862B-61E5874EE46F}" destId="{E01D7065-9127-463D-AD4D-D0FE78A3E75F}" srcOrd="0" destOrd="0" presId="urn:microsoft.com/office/officeart/2005/8/layout/orgChart1"/>
    <dgm:cxn modelId="{22FD2005-0370-4394-8329-CF2220954CA6}" type="presOf" srcId="{06C93387-4312-4064-82A7-5F28127C06FD}" destId="{3BC6A16C-859F-4743-BC1E-88F138D80C15}" srcOrd="0" destOrd="0" presId="urn:microsoft.com/office/officeart/2005/8/layout/orgChart1"/>
    <dgm:cxn modelId="{05690707-525A-4C08-914B-8AE91EB939D0}" type="presOf" srcId="{0BF86F67-9035-4807-A3B0-541D4CF979F4}" destId="{7C649069-20B4-4521-AD21-0141D1804F15}" srcOrd="1" destOrd="0" presId="urn:microsoft.com/office/officeart/2005/8/layout/orgChart1"/>
    <dgm:cxn modelId="{93AF1609-47D4-487A-8442-A6A3E6A27FF7}" srcId="{4FDD7212-33B3-4A54-91ED-A8D77A426AB5}" destId="{A1A28974-0D1D-43D4-BA3A-086CA7293034}" srcOrd="0" destOrd="0" parTransId="{7E601097-3BA4-42C6-99E6-26C07BA11DBE}" sibTransId="{D952434E-99BD-4AFB-AFF2-DA3A3F9C2252}"/>
    <dgm:cxn modelId="{92670B0B-AD19-4B11-AF91-03AA4B78AB98}" type="presOf" srcId="{A0B7629F-1177-4414-AEA0-DA32987CF3BF}" destId="{C3FA7602-11C0-4A6D-89D3-14B9D6B42684}" srcOrd="1" destOrd="0" presId="urn:microsoft.com/office/officeart/2005/8/layout/orgChart1"/>
    <dgm:cxn modelId="{033BA714-3C40-480A-8BBB-8B7AF4FE20BE}" type="presOf" srcId="{8F4696BF-7737-48B4-A65F-6FFB35E4CD8F}" destId="{8917865F-7CA7-4CC3-A2AD-FDEB79A76E11}" srcOrd="0" destOrd="0" presId="urn:microsoft.com/office/officeart/2005/8/layout/orgChart1"/>
    <dgm:cxn modelId="{F7CCBB1D-FCAC-49B5-BDF5-5D91C949A32E}" type="presOf" srcId="{7E601097-3BA4-42C6-99E6-26C07BA11DBE}" destId="{0B055669-758E-462E-9188-65F8F38F54A4}" srcOrd="0" destOrd="0" presId="urn:microsoft.com/office/officeart/2005/8/layout/orgChart1"/>
    <dgm:cxn modelId="{EED19C20-3158-4D9A-8336-570553F942C7}" srcId="{521BDF83-CD8C-40A0-BA10-43FFC27DB920}" destId="{940460F9-5CEC-42D1-9191-5AB7204A736D}" srcOrd="1" destOrd="0" parTransId="{F211B45E-F8F4-4051-A32F-24B1A2FB2B8C}" sibTransId="{DB24B120-EBC1-4DDE-965C-2BD3FB8257E0}"/>
    <dgm:cxn modelId="{20DF5D21-5208-4B94-91D9-B1A34F4E55EC}" type="presOf" srcId="{0791C113-BF5F-4E52-953C-4B2DF534EFBF}" destId="{B6FF3617-B49E-498D-AE9B-DA910132AED2}" srcOrd="0" destOrd="0" presId="urn:microsoft.com/office/officeart/2005/8/layout/orgChart1"/>
    <dgm:cxn modelId="{60A16829-9944-4309-8FFD-3DFBD03F60F8}" srcId="{62675DD8-B42E-4159-AC4C-F5F6F6DA82B5}" destId="{162C0083-D42E-45A7-81ED-8489A9274BA8}" srcOrd="0" destOrd="0" parTransId="{BAFEC204-FDD9-4323-B213-4D75443E5572}" sibTransId="{9BDF4BEE-4D10-420D-99C1-B780608E9ED6}"/>
    <dgm:cxn modelId="{71B29E2B-236A-4A5E-879E-233D81480CC1}" type="presOf" srcId="{A96CF7BD-7CAD-446A-A7AB-B4785085F285}" destId="{38A3650E-9CB2-473D-805C-170CEBC9C9EE}" srcOrd="0" destOrd="0" presId="urn:microsoft.com/office/officeart/2005/8/layout/orgChart1"/>
    <dgm:cxn modelId="{F976502C-9FA0-46D4-81E3-BEB98397B80E}" srcId="{0BF86F67-9035-4807-A3B0-541D4CF979F4}" destId="{9E222342-E39C-4D70-9554-7ED7065BBCB8}" srcOrd="1" destOrd="0" parTransId="{9EE962AC-01AE-44CB-81FF-9B05063D9B69}" sibTransId="{224D4B54-007C-4EB6-9EAB-5599453D2AD9}"/>
    <dgm:cxn modelId="{16F6CB33-D6DC-4EE5-84BF-A8EE2D2AE013}" type="presOf" srcId="{546B00B6-BD31-47DF-9F37-0273CAB0BF81}" destId="{A222DDA6-4720-4558-88F7-F8D56F2FF8C1}" srcOrd="1" destOrd="0" presId="urn:microsoft.com/office/officeart/2005/8/layout/orgChart1"/>
    <dgm:cxn modelId="{3E79B637-DBDF-4D2B-AA82-F04B0F66861C}" type="presOf" srcId="{546B00B6-BD31-47DF-9F37-0273CAB0BF81}" destId="{0D8A0262-EA37-437A-B7A3-6B5500BB5526}" srcOrd="0" destOrd="0" presId="urn:microsoft.com/office/officeart/2005/8/layout/orgChart1"/>
    <dgm:cxn modelId="{A6DDE03E-EC3A-4D2F-AA47-1C39A1E35A4B}" srcId="{521BDF83-CD8C-40A0-BA10-43FFC27DB920}" destId="{62675DD8-B42E-4159-AC4C-F5F6F6DA82B5}" srcOrd="0" destOrd="0" parTransId="{C91F5A28-0D89-4CB2-A970-A9BD59EB92EE}" sibTransId="{B3494D34-F628-4297-9097-5F58ECE1A704}"/>
    <dgm:cxn modelId="{FC6BDF5C-3241-4768-B988-4A8447C1C783}" type="presOf" srcId="{9E222342-E39C-4D70-9554-7ED7065BBCB8}" destId="{805DFE3C-5C9E-49F2-B369-7933DB451283}" srcOrd="0" destOrd="0" presId="urn:microsoft.com/office/officeart/2005/8/layout/orgChart1"/>
    <dgm:cxn modelId="{E3050461-85C2-4277-9A6E-78B0083542B1}" type="presOf" srcId="{164F8ACC-BBE1-4A19-A5E4-A58183066B22}" destId="{F84863F5-B5BB-4F46-A127-00461E994CF7}" srcOrd="1" destOrd="0" presId="urn:microsoft.com/office/officeart/2005/8/layout/orgChart1"/>
    <dgm:cxn modelId="{FAA16F64-4E69-4117-9075-5ED4B8ECC935}" type="presOf" srcId="{162C0083-D42E-45A7-81ED-8489A9274BA8}" destId="{895FFE6B-FE31-4F9C-94F8-513B21287D3C}" srcOrd="0" destOrd="0" presId="urn:microsoft.com/office/officeart/2005/8/layout/orgChart1"/>
    <dgm:cxn modelId="{7F507468-7623-4FCF-BA35-FF29C2A4791F}" type="presOf" srcId="{94A7A387-4F81-4927-BE1E-C31822F9797A}" destId="{E1E9206E-07B7-4539-A226-30592B717771}" srcOrd="0" destOrd="0" presId="urn:microsoft.com/office/officeart/2005/8/layout/orgChart1"/>
    <dgm:cxn modelId="{3FA8B84A-FAA4-423E-8F44-0EA2EEDF6652}" type="presOf" srcId="{F9769B59-9E8C-4EF0-9B4C-E066D37A6674}" destId="{225C0FF2-E957-43A2-B610-1C54E8AA8D6B}" srcOrd="1" destOrd="0" presId="urn:microsoft.com/office/officeart/2005/8/layout/orgChart1"/>
    <dgm:cxn modelId="{ACEE186B-1E65-4A5A-A50A-0BD806F128CA}" type="presOf" srcId="{E28308FF-285E-466E-B9C7-16F1099F9532}" destId="{61AF4E3E-5034-4DB6-92C1-83670D0A1831}" srcOrd="1" destOrd="0" presId="urn:microsoft.com/office/officeart/2005/8/layout/orgChart1"/>
    <dgm:cxn modelId="{96C44D6F-69AF-46BF-9292-6BE23015B029}" type="presOf" srcId="{68AECBF5-100C-49CF-862B-61E5874EE46F}" destId="{51EC0BED-9C55-468D-A090-7D5E05346EB4}" srcOrd="1" destOrd="0" presId="urn:microsoft.com/office/officeart/2005/8/layout/orgChart1"/>
    <dgm:cxn modelId="{12E95472-E7BA-4E8E-874E-15F81143D657}" type="presOf" srcId="{D11814D8-B62B-47B7-AFC5-2755592ACCCE}" destId="{74DEBF46-46B0-4CB0-9655-399551B7DC34}" srcOrd="0" destOrd="0" presId="urn:microsoft.com/office/officeart/2005/8/layout/orgChart1"/>
    <dgm:cxn modelId="{B458F677-D765-4409-BFEC-2CB68A642E58}" type="presOf" srcId="{FC7A879B-856A-4EA4-B85D-4C68B7F253DA}" destId="{0B048400-7711-40FA-A528-01BF61ED621A}" srcOrd="0" destOrd="0" presId="urn:microsoft.com/office/officeart/2005/8/layout/orgChart1"/>
    <dgm:cxn modelId="{06177979-FCD4-4D4C-83B6-F9ED74D18A48}" type="presOf" srcId="{4FDD7212-33B3-4A54-91ED-A8D77A426AB5}" destId="{6AF662EB-49E3-4522-9FD4-FDE05EE7CA79}" srcOrd="1" destOrd="0" presId="urn:microsoft.com/office/officeart/2005/8/layout/orgChart1"/>
    <dgm:cxn modelId="{7C369C59-FBA7-4E56-9EA5-C16B2A779C2C}" srcId="{4FDD7212-33B3-4A54-91ED-A8D77A426AB5}" destId="{A0B7629F-1177-4414-AEA0-DA32987CF3BF}" srcOrd="1" destOrd="0" parTransId="{EEB3C54D-7B2E-439F-AF02-47424B3BE775}" sibTransId="{4A24BEB7-317D-42E0-BDB3-CA07675BE330}"/>
    <dgm:cxn modelId="{9AC4DA5A-A186-4070-BA59-1BA2056B9ACD}" type="presOf" srcId="{A1A28974-0D1D-43D4-BA3A-086CA7293034}" destId="{6B6DD431-C211-47EC-B728-8A52C37C4E33}" srcOrd="0" destOrd="0" presId="urn:microsoft.com/office/officeart/2005/8/layout/orgChart1"/>
    <dgm:cxn modelId="{4491957B-DD77-48CC-8BAA-AB9A5A67431A}" srcId="{0BF86F67-9035-4807-A3B0-541D4CF979F4}" destId="{68AECBF5-100C-49CF-862B-61E5874EE46F}" srcOrd="0" destOrd="0" parTransId="{06C93387-4312-4064-82A7-5F28127C06FD}" sibTransId="{540B0B5E-F2BB-43F3-8435-6792D21F9CA8}"/>
    <dgm:cxn modelId="{F64F977B-3336-4D02-8E2A-97D00D83DDF2}" srcId="{94A7A387-4F81-4927-BE1E-C31822F9797A}" destId="{4FDD7212-33B3-4A54-91ED-A8D77A426AB5}" srcOrd="0" destOrd="0" parTransId="{95768EDC-765F-4E96-A38D-1B3F08D12E6A}" sibTransId="{3D48366B-2E4B-4F33-86CF-DC4A25E9C14E}"/>
    <dgm:cxn modelId="{E439D27D-F697-41F1-B9C5-A7A53DBCDB68}" type="presOf" srcId="{521BDF83-CD8C-40A0-BA10-43FFC27DB920}" destId="{58C1E7FD-6BFA-4414-8B5F-F3AE98E86427}" srcOrd="0" destOrd="0" presId="urn:microsoft.com/office/officeart/2005/8/layout/orgChart1"/>
    <dgm:cxn modelId="{36E9257F-DF97-45DC-8A37-27E024797905}" type="presOf" srcId="{521BDF83-CD8C-40A0-BA10-43FFC27DB920}" destId="{7C083B7B-6708-4CA1-912D-13A008E7EF14}" srcOrd="1" destOrd="0" presId="urn:microsoft.com/office/officeart/2005/8/layout/orgChart1"/>
    <dgm:cxn modelId="{AF371795-E519-4E6B-BF42-E3E0AD2FA5D4}" type="presOf" srcId="{A1A28974-0D1D-43D4-BA3A-086CA7293034}" destId="{9A0C9A84-DFD3-4E89-A342-BDE5E0AAB417}" srcOrd="1" destOrd="0" presId="urn:microsoft.com/office/officeart/2005/8/layout/orgChart1"/>
    <dgm:cxn modelId="{4183BE97-3367-42BE-B3F6-6AAD2B4781C8}" type="presOf" srcId="{940460F9-5CEC-42D1-9191-5AB7204A736D}" destId="{0AFA56C5-7558-4AE6-8380-18063FE71D71}" srcOrd="1" destOrd="0" presId="urn:microsoft.com/office/officeart/2005/8/layout/orgChart1"/>
    <dgm:cxn modelId="{91FC919B-467F-4468-B406-476C46FD32B4}" srcId="{940460F9-5CEC-42D1-9191-5AB7204A736D}" destId="{0BF86F67-9035-4807-A3B0-541D4CF979F4}" srcOrd="1" destOrd="0" parTransId="{A96CF7BD-7CAD-446A-A7AB-B4785085F285}" sibTransId="{37ABBFAA-51C9-480A-805B-00160744CF7E}"/>
    <dgm:cxn modelId="{6E6384A0-97EC-443A-A8B1-0B37CAA9D152}" type="presOf" srcId="{4FDD7212-33B3-4A54-91ED-A8D77A426AB5}" destId="{0F5E1F63-AE61-4F79-B457-E9052A1E68D1}" srcOrd="0" destOrd="0" presId="urn:microsoft.com/office/officeart/2005/8/layout/orgChart1"/>
    <dgm:cxn modelId="{5A47E7A0-755A-4DCB-AA66-46768DF2ECDB}" type="presOf" srcId="{0BF86F67-9035-4807-A3B0-541D4CF979F4}" destId="{B4D52614-11E9-40E3-A2D5-671B4E931DA5}" srcOrd="0" destOrd="0" presId="urn:microsoft.com/office/officeart/2005/8/layout/orgChart1"/>
    <dgm:cxn modelId="{CE1E9BA4-3EA5-48BA-BB94-BCEC4D1F22E7}" type="presOf" srcId="{62675DD8-B42E-4159-AC4C-F5F6F6DA82B5}" destId="{DA7594C9-9D06-410B-B403-98724E38534D}" srcOrd="1" destOrd="0" presId="urn:microsoft.com/office/officeart/2005/8/layout/orgChart1"/>
    <dgm:cxn modelId="{6DACB8AD-42E2-4250-911B-81C0BB58E9F2}" type="presOf" srcId="{62675DD8-B42E-4159-AC4C-F5F6F6DA82B5}" destId="{74496937-25FD-4099-ACF7-1FB345850096}" srcOrd="0" destOrd="0" presId="urn:microsoft.com/office/officeart/2005/8/layout/orgChart1"/>
    <dgm:cxn modelId="{4D665FB2-A61D-409D-8E3A-7A6AD39D108C}" srcId="{A0B7629F-1177-4414-AEA0-DA32987CF3BF}" destId="{164F8ACC-BBE1-4A19-A5E4-A58183066B22}" srcOrd="1" destOrd="0" parTransId="{0791C113-BF5F-4E52-953C-4B2DF534EFBF}" sibTransId="{CD1EEE17-E06B-4B06-9A92-C59B173AF9B1}"/>
    <dgm:cxn modelId="{36DCD3B3-FA87-4B3F-914A-9A7DF890C8B9}" type="presOf" srcId="{5BC29996-8021-43F3-950D-5C8757E2C8AF}" destId="{1C812F4F-8162-45E3-8B03-71F43FEC6F00}" srcOrd="0" destOrd="0" presId="urn:microsoft.com/office/officeart/2005/8/layout/orgChart1"/>
    <dgm:cxn modelId="{846861B8-2341-4F5D-B69D-14F60082FF6A}" type="presOf" srcId="{A0B7629F-1177-4414-AEA0-DA32987CF3BF}" destId="{C258BCB4-7217-41EE-9E8B-2CBA3DE74BD6}" srcOrd="0" destOrd="0" presId="urn:microsoft.com/office/officeart/2005/8/layout/orgChart1"/>
    <dgm:cxn modelId="{3DDA81B9-9FBD-4D32-A4C3-BE5A96577C54}" type="presOf" srcId="{F9769B59-9E8C-4EF0-9B4C-E066D37A6674}" destId="{8C1A7524-4BC0-4F63-91DA-40A6C997C2E8}" srcOrd="0" destOrd="0" presId="urn:microsoft.com/office/officeart/2005/8/layout/orgChart1"/>
    <dgm:cxn modelId="{801D5ABC-C443-426E-8136-15AFE1F41A7B}" srcId="{A1A28974-0D1D-43D4-BA3A-086CA7293034}" destId="{546B00B6-BD31-47DF-9F37-0273CAB0BF81}" srcOrd="0" destOrd="0" parTransId="{5BC29996-8021-43F3-950D-5C8757E2C8AF}" sibTransId="{585A1F72-A51F-4384-B9D1-F47A642187FA}"/>
    <dgm:cxn modelId="{D68AAEBC-A788-4BB1-AC04-59A00297573E}" type="presOf" srcId="{F211B45E-F8F4-4051-A32F-24B1A2FB2B8C}" destId="{1C61DEC4-5AA8-49B5-AF06-95CF4092C2A6}" srcOrd="0" destOrd="0" presId="urn:microsoft.com/office/officeart/2005/8/layout/orgChart1"/>
    <dgm:cxn modelId="{50C8BCC2-109D-4165-82B1-48F987C40C56}" type="presOf" srcId="{EEB3C54D-7B2E-439F-AF02-47424B3BE775}" destId="{B8A4B043-E377-403D-9F3A-932052913A4C}" srcOrd="0" destOrd="0" presId="urn:microsoft.com/office/officeart/2005/8/layout/orgChart1"/>
    <dgm:cxn modelId="{70EF32C3-433B-41B7-8207-07E8AA300D11}" srcId="{940460F9-5CEC-42D1-9191-5AB7204A736D}" destId="{F9769B59-9E8C-4EF0-9B4C-E066D37A6674}" srcOrd="0" destOrd="0" parTransId="{8F4696BF-7737-48B4-A65F-6FFB35E4CD8F}" sibTransId="{C4A4EA06-36E9-42B6-B690-E9F0D8BED88F}"/>
    <dgm:cxn modelId="{87F2D6C7-B6EA-403A-9CFB-734B2CBB5585}" type="presOf" srcId="{95768EDC-765F-4E96-A38D-1B3F08D12E6A}" destId="{6BF0A1D6-9481-42FC-8A77-663CDEB87B5A}" srcOrd="0" destOrd="0" presId="urn:microsoft.com/office/officeart/2005/8/layout/orgChart1"/>
    <dgm:cxn modelId="{CC7544D2-AD19-498A-8109-5C9714FA6B20}" type="presOf" srcId="{9E222342-E39C-4D70-9554-7ED7065BBCB8}" destId="{CBA06732-7E6D-4852-AD87-79AECA2C5C74}" srcOrd="1" destOrd="0" presId="urn:microsoft.com/office/officeart/2005/8/layout/orgChart1"/>
    <dgm:cxn modelId="{E73C9CD2-75DC-41C5-BBC5-189740BC9BA4}" type="presOf" srcId="{9EE962AC-01AE-44CB-81FF-9B05063D9B69}" destId="{B688CE92-A721-4A49-B72A-D8988CEB9C4C}" srcOrd="0" destOrd="0" presId="urn:microsoft.com/office/officeart/2005/8/layout/orgChart1"/>
    <dgm:cxn modelId="{FD32ABD2-5756-4B43-867C-6E12B5ED7B12}" type="presOf" srcId="{C91F5A28-0D89-4CB2-A970-A9BD59EB92EE}" destId="{F066A21D-428F-494F-B2F2-EB63862373D2}" srcOrd="0" destOrd="0" presId="urn:microsoft.com/office/officeart/2005/8/layout/orgChart1"/>
    <dgm:cxn modelId="{A9B327D6-8B6E-4055-A596-04F4707E58D7}" type="presOf" srcId="{E28308FF-285E-466E-B9C7-16F1099F9532}" destId="{5A53B338-6517-42BF-A4DC-B0A4699F3291}" srcOrd="0" destOrd="0" presId="urn:microsoft.com/office/officeart/2005/8/layout/orgChart1"/>
    <dgm:cxn modelId="{A008E8D6-1BA6-4D3F-B289-8B846BEED12D}" type="presOf" srcId="{940460F9-5CEC-42D1-9191-5AB7204A736D}" destId="{EAC4B1A1-FF08-4AD0-AB92-9916E4A98651}" srcOrd="0" destOrd="0" presId="urn:microsoft.com/office/officeart/2005/8/layout/orgChart1"/>
    <dgm:cxn modelId="{9F04CCD8-13A6-4238-88A5-EEC0586249FD}" srcId="{62675DD8-B42E-4159-AC4C-F5F6F6DA82B5}" destId="{E28308FF-285E-466E-B9C7-16F1099F9532}" srcOrd="1" destOrd="0" parTransId="{EF3F06AB-5C24-4628-9CA1-D3AEBE6416FA}" sibTransId="{DC38A946-ACC3-40C3-9260-C03A9A98633D}"/>
    <dgm:cxn modelId="{2237B0E1-F6D0-47F0-9DFC-01E45E37DBF3}" srcId="{D11814D8-B62B-47B7-AFC5-2755592ACCCE}" destId="{94A7A387-4F81-4927-BE1E-C31822F9797A}" srcOrd="0" destOrd="0" parTransId="{AF005809-D0FF-4970-A180-DAF27C44BB3E}" sibTransId="{5940898C-6B04-4284-BE23-E6364F4F0569}"/>
    <dgm:cxn modelId="{05AB44E3-B7B8-499F-B8C7-76415C2C50D7}" type="presOf" srcId="{EF3F06AB-5C24-4628-9CA1-D3AEBE6416FA}" destId="{1E339A16-1C10-4853-AFCA-B0079CB9CE88}" srcOrd="0" destOrd="0" presId="urn:microsoft.com/office/officeart/2005/8/layout/orgChart1"/>
    <dgm:cxn modelId="{DBDC3BE9-ED24-4A4A-B2DD-1EEF4B3C9C72}" type="presOf" srcId="{162C0083-D42E-45A7-81ED-8489A9274BA8}" destId="{26094FC7-8609-4265-B389-7DE569CFF30E}" srcOrd="1" destOrd="0" presId="urn:microsoft.com/office/officeart/2005/8/layout/orgChart1"/>
    <dgm:cxn modelId="{F8704FEA-DA34-40B4-944A-6A50FE6DD577}" type="presOf" srcId="{94A7A387-4F81-4927-BE1E-C31822F9797A}" destId="{FFF230FD-1521-4F60-91A3-D355DF07AA54}" srcOrd="1" destOrd="0" presId="urn:microsoft.com/office/officeart/2005/8/layout/orgChart1"/>
    <dgm:cxn modelId="{A7F961F8-0087-4B95-830D-D9379DD034EA}" srcId="{A0B7629F-1177-4414-AEA0-DA32987CF3BF}" destId="{521BDF83-CD8C-40A0-BA10-43FFC27DB920}" srcOrd="0" destOrd="0" parTransId="{FC7A879B-856A-4EA4-B85D-4C68B7F253DA}" sibTransId="{CE0B5024-4C85-401B-B6EA-6376E39D0073}"/>
    <dgm:cxn modelId="{C6D62DBA-4CDD-4618-96D4-EF9EEC6E0F77}" type="presParOf" srcId="{74DEBF46-46B0-4CB0-9655-399551B7DC34}" destId="{9CF327D8-EF6B-4BC2-975A-A3855E21834D}" srcOrd="0" destOrd="0" presId="urn:microsoft.com/office/officeart/2005/8/layout/orgChart1"/>
    <dgm:cxn modelId="{0BE7B957-ED04-4486-88EF-DF47AD134C86}" type="presParOf" srcId="{9CF327D8-EF6B-4BC2-975A-A3855E21834D}" destId="{9147C004-D425-4204-94F6-7DF835393F40}" srcOrd="0" destOrd="0" presId="urn:microsoft.com/office/officeart/2005/8/layout/orgChart1"/>
    <dgm:cxn modelId="{82FA217C-5DD3-493E-B862-C13D2BC21E07}" type="presParOf" srcId="{9147C004-D425-4204-94F6-7DF835393F40}" destId="{E1E9206E-07B7-4539-A226-30592B717771}" srcOrd="0" destOrd="0" presId="urn:microsoft.com/office/officeart/2005/8/layout/orgChart1"/>
    <dgm:cxn modelId="{3352B4A9-B379-409E-BD27-2115BB510290}" type="presParOf" srcId="{9147C004-D425-4204-94F6-7DF835393F40}" destId="{FFF230FD-1521-4F60-91A3-D355DF07AA54}" srcOrd="1" destOrd="0" presId="urn:microsoft.com/office/officeart/2005/8/layout/orgChart1"/>
    <dgm:cxn modelId="{178BFDB9-133D-4EB4-A741-6631E37CE110}" type="presParOf" srcId="{9CF327D8-EF6B-4BC2-975A-A3855E21834D}" destId="{F1C9BF1E-6E46-4992-8F25-C2EDDEFFF384}" srcOrd="1" destOrd="0" presId="urn:microsoft.com/office/officeart/2005/8/layout/orgChart1"/>
    <dgm:cxn modelId="{88C89FF8-C0A4-4D9D-8D60-C73FAFFB82DC}" type="presParOf" srcId="{F1C9BF1E-6E46-4992-8F25-C2EDDEFFF384}" destId="{6BF0A1D6-9481-42FC-8A77-663CDEB87B5A}" srcOrd="0" destOrd="0" presId="urn:microsoft.com/office/officeart/2005/8/layout/orgChart1"/>
    <dgm:cxn modelId="{8B0353E2-9FEC-4B64-89CC-97BF779BA8F4}" type="presParOf" srcId="{F1C9BF1E-6E46-4992-8F25-C2EDDEFFF384}" destId="{9E61A30C-F418-4419-A182-9DEFCB66101C}" srcOrd="1" destOrd="0" presId="urn:microsoft.com/office/officeart/2005/8/layout/orgChart1"/>
    <dgm:cxn modelId="{F39D3F6B-90C0-483E-B378-E4EA3E3E3F16}" type="presParOf" srcId="{9E61A30C-F418-4419-A182-9DEFCB66101C}" destId="{199A5826-CEAE-4F69-9996-22C54484FBF8}" srcOrd="0" destOrd="0" presId="urn:microsoft.com/office/officeart/2005/8/layout/orgChart1"/>
    <dgm:cxn modelId="{D896B371-96C9-47DE-AB83-B881AD675752}" type="presParOf" srcId="{199A5826-CEAE-4F69-9996-22C54484FBF8}" destId="{0F5E1F63-AE61-4F79-B457-E9052A1E68D1}" srcOrd="0" destOrd="0" presId="urn:microsoft.com/office/officeart/2005/8/layout/orgChart1"/>
    <dgm:cxn modelId="{CE9A1033-C16A-4697-A2E5-1E79FBCE78A5}" type="presParOf" srcId="{199A5826-CEAE-4F69-9996-22C54484FBF8}" destId="{6AF662EB-49E3-4522-9FD4-FDE05EE7CA79}" srcOrd="1" destOrd="0" presId="urn:microsoft.com/office/officeart/2005/8/layout/orgChart1"/>
    <dgm:cxn modelId="{3F0536B8-5FAE-4222-8F60-8F3FC4C9F129}" type="presParOf" srcId="{9E61A30C-F418-4419-A182-9DEFCB66101C}" destId="{738024B5-9E27-40C5-8F78-BA7BDA43F2A4}" srcOrd="1" destOrd="0" presId="urn:microsoft.com/office/officeart/2005/8/layout/orgChart1"/>
    <dgm:cxn modelId="{507FBC2C-1FD1-4B1D-B68E-C159B8C181E2}" type="presParOf" srcId="{738024B5-9E27-40C5-8F78-BA7BDA43F2A4}" destId="{0B055669-758E-462E-9188-65F8F38F54A4}" srcOrd="0" destOrd="0" presId="urn:microsoft.com/office/officeart/2005/8/layout/orgChart1"/>
    <dgm:cxn modelId="{56AB856C-9195-41FB-A971-42F729014611}" type="presParOf" srcId="{738024B5-9E27-40C5-8F78-BA7BDA43F2A4}" destId="{8A958825-142E-4E53-89B3-E88F88B8FE1F}" srcOrd="1" destOrd="0" presId="urn:microsoft.com/office/officeart/2005/8/layout/orgChart1"/>
    <dgm:cxn modelId="{E22063AB-1C4F-4911-9846-9F1AA9817DF0}" type="presParOf" srcId="{8A958825-142E-4E53-89B3-E88F88B8FE1F}" destId="{D5951E75-75BA-4C7F-A69A-191293ECC3BE}" srcOrd="0" destOrd="0" presId="urn:microsoft.com/office/officeart/2005/8/layout/orgChart1"/>
    <dgm:cxn modelId="{BA57B87E-B5B3-47AA-AFD8-F9A3A35508BA}" type="presParOf" srcId="{D5951E75-75BA-4C7F-A69A-191293ECC3BE}" destId="{6B6DD431-C211-47EC-B728-8A52C37C4E33}" srcOrd="0" destOrd="0" presId="urn:microsoft.com/office/officeart/2005/8/layout/orgChart1"/>
    <dgm:cxn modelId="{ED694472-DDFA-4ABD-981C-56620236D32D}" type="presParOf" srcId="{D5951E75-75BA-4C7F-A69A-191293ECC3BE}" destId="{9A0C9A84-DFD3-4E89-A342-BDE5E0AAB417}" srcOrd="1" destOrd="0" presId="urn:microsoft.com/office/officeart/2005/8/layout/orgChart1"/>
    <dgm:cxn modelId="{12C0B892-866B-4B0E-89C9-28D82AA2B55F}" type="presParOf" srcId="{8A958825-142E-4E53-89B3-E88F88B8FE1F}" destId="{EA30CB9C-A82E-456A-86E3-E928553D3325}" srcOrd="1" destOrd="0" presId="urn:microsoft.com/office/officeart/2005/8/layout/orgChart1"/>
    <dgm:cxn modelId="{D0C85BC3-7AC3-4F68-8E39-9645FE2B2A0D}" type="presParOf" srcId="{EA30CB9C-A82E-456A-86E3-E928553D3325}" destId="{1C812F4F-8162-45E3-8B03-71F43FEC6F00}" srcOrd="0" destOrd="0" presId="urn:microsoft.com/office/officeart/2005/8/layout/orgChart1"/>
    <dgm:cxn modelId="{22667A4F-1A15-4159-BE54-26E67236D494}" type="presParOf" srcId="{EA30CB9C-A82E-456A-86E3-E928553D3325}" destId="{0EA4D1B1-AF4E-4F4F-A1EC-FFB153816618}" srcOrd="1" destOrd="0" presId="urn:microsoft.com/office/officeart/2005/8/layout/orgChart1"/>
    <dgm:cxn modelId="{80694E9D-E86B-4E6B-AAA3-17AA23DE6F56}" type="presParOf" srcId="{0EA4D1B1-AF4E-4F4F-A1EC-FFB153816618}" destId="{A6476F3D-51FF-49C6-A204-FFD38A8769E7}" srcOrd="0" destOrd="0" presId="urn:microsoft.com/office/officeart/2005/8/layout/orgChart1"/>
    <dgm:cxn modelId="{799ACF26-715F-465B-A129-D3E6D7D8FD76}" type="presParOf" srcId="{A6476F3D-51FF-49C6-A204-FFD38A8769E7}" destId="{0D8A0262-EA37-437A-B7A3-6B5500BB5526}" srcOrd="0" destOrd="0" presId="urn:microsoft.com/office/officeart/2005/8/layout/orgChart1"/>
    <dgm:cxn modelId="{7AA27163-6BC1-4F20-9D8F-93C21E817C1B}" type="presParOf" srcId="{A6476F3D-51FF-49C6-A204-FFD38A8769E7}" destId="{A222DDA6-4720-4558-88F7-F8D56F2FF8C1}" srcOrd="1" destOrd="0" presId="urn:microsoft.com/office/officeart/2005/8/layout/orgChart1"/>
    <dgm:cxn modelId="{D5EA4F25-96BC-45D9-B20E-54E0517EB6F5}" type="presParOf" srcId="{0EA4D1B1-AF4E-4F4F-A1EC-FFB153816618}" destId="{8DB392E5-36B6-45D7-BB4E-81C53E2B36B1}" srcOrd="1" destOrd="0" presId="urn:microsoft.com/office/officeart/2005/8/layout/orgChart1"/>
    <dgm:cxn modelId="{CA25EB9C-96C4-49A6-878E-97CE7EE4D5A9}" type="presParOf" srcId="{0EA4D1B1-AF4E-4F4F-A1EC-FFB153816618}" destId="{9AFA9572-09E1-48A6-A7A2-2BC671089CCC}" srcOrd="2" destOrd="0" presId="urn:microsoft.com/office/officeart/2005/8/layout/orgChart1"/>
    <dgm:cxn modelId="{62FD9D7C-1B89-4F0A-8AD1-55CCD8AD9B84}" type="presParOf" srcId="{8A958825-142E-4E53-89B3-E88F88B8FE1F}" destId="{D16FCA3E-68CF-44BB-9235-844709EDFF94}" srcOrd="2" destOrd="0" presId="urn:microsoft.com/office/officeart/2005/8/layout/orgChart1"/>
    <dgm:cxn modelId="{ACAEC3C5-FF6C-413E-BFE8-E653A0582E69}" type="presParOf" srcId="{738024B5-9E27-40C5-8F78-BA7BDA43F2A4}" destId="{B8A4B043-E377-403D-9F3A-932052913A4C}" srcOrd="2" destOrd="0" presId="urn:microsoft.com/office/officeart/2005/8/layout/orgChart1"/>
    <dgm:cxn modelId="{35CD1E68-C9E8-4E13-96CA-087C08329AD8}" type="presParOf" srcId="{738024B5-9E27-40C5-8F78-BA7BDA43F2A4}" destId="{6B407983-46EF-4640-B257-86A2ABFECBD5}" srcOrd="3" destOrd="0" presId="urn:microsoft.com/office/officeart/2005/8/layout/orgChart1"/>
    <dgm:cxn modelId="{3E9D83DA-2894-4EC2-A5E0-34C5AB3FBD2E}" type="presParOf" srcId="{6B407983-46EF-4640-B257-86A2ABFECBD5}" destId="{4495B9D3-7B24-42AD-9194-0EC5902049D9}" srcOrd="0" destOrd="0" presId="urn:microsoft.com/office/officeart/2005/8/layout/orgChart1"/>
    <dgm:cxn modelId="{362A2515-B820-4B72-A1CE-33D70EC904CE}" type="presParOf" srcId="{4495B9D3-7B24-42AD-9194-0EC5902049D9}" destId="{C258BCB4-7217-41EE-9E8B-2CBA3DE74BD6}" srcOrd="0" destOrd="0" presId="urn:microsoft.com/office/officeart/2005/8/layout/orgChart1"/>
    <dgm:cxn modelId="{30563D5D-3141-4E3F-BB5C-A9551A8A080C}" type="presParOf" srcId="{4495B9D3-7B24-42AD-9194-0EC5902049D9}" destId="{C3FA7602-11C0-4A6D-89D3-14B9D6B42684}" srcOrd="1" destOrd="0" presId="urn:microsoft.com/office/officeart/2005/8/layout/orgChart1"/>
    <dgm:cxn modelId="{DAD6354E-A639-47B2-8733-DD0D3D8A1040}" type="presParOf" srcId="{6B407983-46EF-4640-B257-86A2ABFECBD5}" destId="{70FFF179-5F98-48B8-B95A-2C130F3337C5}" srcOrd="1" destOrd="0" presId="urn:microsoft.com/office/officeart/2005/8/layout/orgChart1"/>
    <dgm:cxn modelId="{7A3EE102-39C3-4153-A314-740D46AB1DC8}" type="presParOf" srcId="{70FFF179-5F98-48B8-B95A-2C130F3337C5}" destId="{0B048400-7711-40FA-A528-01BF61ED621A}" srcOrd="0" destOrd="0" presId="urn:microsoft.com/office/officeart/2005/8/layout/orgChart1"/>
    <dgm:cxn modelId="{D46968E2-852D-4949-8713-10C82FFB7E64}" type="presParOf" srcId="{70FFF179-5F98-48B8-B95A-2C130F3337C5}" destId="{F9D8E73E-891A-4488-BF26-854B9E845D0C}" srcOrd="1" destOrd="0" presId="urn:microsoft.com/office/officeart/2005/8/layout/orgChart1"/>
    <dgm:cxn modelId="{20AA6F53-BAB3-4ECD-A138-9BAA0E13D53F}" type="presParOf" srcId="{F9D8E73E-891A-4488-BF26-854B9E845D0C}" destId="{C361DAE3-A357-450A-9EF0-ADA90AAFFA9B}" srcOrd="0" destOrd="0" presId="urn:microsoft.com/office/officeart/2005/8/layout/orgChart1"/>
    <dgm:cxn modelId="{D1198DF3-2188-465C-A3CE-3102E75A852E}" type="presParOf" srcId="{C361DAE3-A357-450A-9EF0-ADA90AAFFA9B}" destId="{58C1E7FD-6BFA-4414-8B5F-F3AE98E86427}" srcOrd="0" destOrd="0" presId="urn:microsoft.com/office/officeart/2005/8/layout/orgChart1"/>
    <dgm:cxn modelId="{7AB9151E-C578-4F80-AAE7-EFB066C4C214}" type="presParOf" srcId="{C361DAE3-A357-450A-9EF0-ADA90AAFFA9B}" destId="{7C083B7B-6708-4CA1-912D-13A008E7EF14}" srcOrd="1" destOrd="0" presId="urn:microsoft.com/office/officeart/2005/8/layout/orgChart1"/>
    <dgm:cxn modelId="{EE8E84EF-6CBF-48DC-BFE7-41C907E247C4}" type="presParOf" srcId="{F9D8E73E-891A-4488-BF26-854B9E845D0C}" destId="{313DAA57-3153-467B-A800-D8578F300DA9}" srcOrd="1" destOrd="0" presId="urn:microsoft.com/office/officeart/2005/8/layout/orgChart1"/>
    <dgm:cxn modelId="{5D63562F-97CA-4948-889B-BE0B0BBE6A62}" type="presParOf" srcId="{313DAA57-3153-467B-A800-D8578F300DA9}" destId="{F066A21D-428F-494F-B2F2-EB63862373D2}" srcOrd="0" destOrd="0" presId="urn:microsoft.com/office/officeart/2005/8/layout/orgChart1"/>
    <dgm:cxn modelId="{FAE69513-C6EE-4B0D-BA13-1D9AB61AA07F}" type="presParOf" srcId="{313DAA57-3153-467B-A800-D8578F300DA9}" destId="{F1915F50-58D9-4188-96A0-4375557C4CD0}" srcOrd="1" destOrd="0" presId="urn:microsoft.com/office/officeart/2005/8/layout/orgChart1"/>
    <dgm:cxn modelId="{52A144C3-1DAA-427C-9B88-1748320B9F29}" type="presParOf" srcId="{F1915F50-58D9-4188-96A0-4375557C4CD0}" destId="{82238161-9068-4CAF-8C69-5C52D531C2EF}" srcOrd="0" destOrd="0" presId="urn:microsoft.com/office/officeart/2005/8/layout/orgChart1"/>
    <dgm:cxn modelId="{548F1204-3738-4D83-94D4-E91EA61DB275}" type="presParOf" srcId="{82238161-9068-4CAF-8C69-5C52D531C2EF}" destId="{74496937-25FD-4099-ACF7-1FB345850096}" srcOrd="0" destOrd="0" presId="urn:microsoft.com/office/officeart/2005/8/layout/orgChart1"/>
    <dgm:cxn modelId="{10A2D586-781B-4F71-897B-92183F0234DE}" type="presParOf" srcId="{82238161-9068-4CAF-8C69-5C52D531C2EF}" destId="{DA7594C9-9D06-410B-B403-98724E38534D}" srcOrd="1" destOrd="0" presId="urn:microsoft.com/office/officeart/2005/8/layout/orgChart1"/>
    <dgm:cxn modelId="{80C0BEA3-7E12-4BF0-B541-879E0037D15A}" type="presParOf" srcId="{F1915F50-58D9-4188-96A0-4375557C4CD0}" destId="{0E8AF841-E3F6-4D72-976C-41E4B8B5CD48}" srcOrd="1" destOrd="0" presId="urn:microsoft.com/office/officeart/2005/8/layout/orgChart1"/>
    <dgm:cxn modelId="{D5E2F7F1-D4BB-40BE-BF65-8FE22B4C158D}" type="presParOf" srcId="{0E8AF841-E3F6-4D72-976C-41E4B8B5CD48}" destId="{B3F74BEF-F08E-4A22-B1D7-477F16F1AF1E}" srcOrd="0" destOrd="0" presId="urn:microsoft.com/office/officeart/2005/8/layout/orgChart1"/>
    <dgm:cxn modelId="{EB5C4DD8-F2A6-49B4-87ED-F6416B14A7B5}" type="presParOf" srcId="{0E8AF841-E3F6-4D72-976C-41E4B8B5CD48}" destId="{3637DFD8-5283-4170-A67D-9B1DE266BC46}" srcOrd="1" destOrd="0" presId="urn:microsoft.com/office/officeart/2005/8/layout/orgChart1"/>
    <dgm:cxn modelId="{64DB78AA-5D13-48BC-B535-D47C4C053A17}" type="presParOf" srcId="{3637DFD8-5283-4170-A67D-9B1DE266BC46}" destId="{A2B926C4-004F-4B07-B4E6-80DC8C3A59B3}" srcOrd="0" destOrd="0" presId="urn:microsoft.com/office/officeart/2005/8/layout/orgChart1"/>
    <dgm:cxn modelId="{D3180C90-6B29-476A-A41D-2447CF7C0F4A}" type="presParOf" srcId="{A2B926C4-004F-4B07-B4E6-80DC8C3A59B3}" destId="{895FFE6B-FE31-4F9C-94F8-513B21287D3C}" srcOrd="0" destOrd="0" presId="urn:microsoft.com/office/officeart/2005/8/layout/orgChart1"/>
    <dgm:cxn modelId="{949B94C1-D67B-4775-994A-D88DA29964BB}" type="presParOf" srcId="{A2B926C4-004F-4B07-B4E6-80DC8C3A59B3}" destId="{26094FC7-8609-4265-B389-7DE569CFF30E}" srcOrd="1" destOrd="0" presId="urn:microsoft.com/office/officeart/2005/8/layout/orgChart1"/>
    <dgm:cxn modelId="{CCA6D3E3-E2DC-451F-8C7F-0AA29EF339C1}" type="presParOf" srcId="{3637DFD8-5283-4170-A67D-9B1DE266BC46}" destId="{606C92F3-17CB-445E-85B2-45480FBE1BDD}" srcOrd="1" destOrd="0" presId="urn:microsoft.com/office/officeart/2005/8/layout/orgChart1"/>
    <dgm:cxn modelId="{3EE25F50-F356-45BF-8052-ED8E5153F80C}" type="presParOf" srcId="{3637DFD8-5283-4170-A67D-9B1DE266BC46}" destId="{AA7DBCEE-D593-4F44-BA29-56731F7420AF}" srcOrd="2" destOrd="0" presId="urn:microsoft.com/office/officeart/2005/8/layout/orgChart1"/>
    <dgm:cxn modelId="{8B85234B-AC89-429C-A4B2-81E0AD6D6F57}" type="presParOf" srcId="{0E8AF841-E3F6-4D72-976C-41E4B8B5CD48}" destId="{1E339A16-1C10-4853-AFCA-B0079CB9CE88}" srcOrd="2" destOrd="0" presId="urn:microsoft.com/office/officeart/2005/8/layout/orgChart1"/>
    <dgm:cxn modelId="{84A46138-B087-4CCB-9BBE-F0D16C163B0B}" type="presParOf" srcId="{0E8AF841-E3F6-4D72-976C-41E4B8B5CD48}" destId="{AA5C83F6-A9D0-471D-A0F7-C66144085E73}" srcOrd="3" destOrd="0" presId="urn:microsoft.com/office/officeart/2005/8/layout/orgChart1"/>
    <dgm:cxn modelId="{61D2121A-02B5-4A82-8EE4-BAE841DA0251}" type="presParOf" srcId="{AA5C83F6-A9D0-471D-A0F7-C66144085E73}" destId="{4B5B0E84-2782-4C70-8160-1707A0255E1B}" srcOrd="0" destOrd="0" presId="urn:microsoft.com/office/officeart/2005/8/layout/orgChart1"/>
    <dgm:cxn modelId="{0F57900C-DB6C-4ED5-809B-309565C6B8FB}" type="presParOf" srcId="{4B5B0E84-2782-4C70-8160-1707A0255E1B}" destId="{5A53B338-6517-42BF-A4DC-B0A4699F3291}" srcOrd="0" destOrd="0" presId="urn:microsoft.com/office/officeart/2005/8/layout/orgChart1"/>
    <dgm:cxn modelId="{C177C15C-4585-4F02-B4A7-81D9D3C3077A}" type="presParOf" srcId="{4B5B0E84-2782-4C70-8160-1707A0255E1B}" destId="{61AF4E3E-5034-4DB6-92C1-83670D0A1831}" srcOrd="1" destOrd="0" presId="urn:microsoft.com/office/officeart/2005/8/layout/orgChart1"/>
    <dgm:cxn modelId="{16831BC0-89AB-4B51-99F4-27D87964B412}" type="presParOf" srcId="{AA5C83F6-A9D0-471D-A0F7-C66144085E73}" destId="{5BE3EFC5-C139-4125-AE53-206C3C4431EB}" srcOrd="1" destOrd="0" presId="urn:microsoft.com/office/officeart/2005/8/layout/orgChart1"/>
    <dgm:cxn modelId="{9A64BF5D-7FD5-41BA-ADC1-EE179F4F6A19}" type="presParOf" srcId="{AA5C83F6-A9D0-471D-A0F7-C66144085E73}" destId="{6DCBFA11-AF82-4647-A5F3-DED9C8995D55}" srcOrd="2" destOrd="0" presId="urn:microsoft.com/office/officeart/2005/8/layout/orgChart1"/>
    <dgm:cxn modelId="{59CBB281-EBA4-48E8-A036-1431573B4A95}" type="presParOf" srcId="{F1915F50-58D9-4188-96A0-4375557C4CD0}" destId="{DFC56CCA-B5CE-4A7C-9B98-BE4442578316}" srcOrd="2" destOrd="0" presId="urn:microsoft.com/office/officeart/2005/8/layout/orgChart1"/>
    <dgm:cxn modelId="{2216156A-707C-48ED-8406-78089B369B12}" type="presParOf" srcId="{313DAA57-3153-467B-A800-D8578F300DA9}" destId="{1C61DEC4-5AA8-49B5-AF06-95CF4092C2A6}" srcOrd="2" destOrd="0" presId="urn:microsoft.com/office/officeart/2005/8/layout/orgChart1"/>
    <dgm:cxn modelId="{EE858461-7BBF-4093-BA12-B17888BC8828}" type="presParOf" srcId="{313DAA57-3153-467B-A800-D8578F300DA9}" destId="{E9CC01D6-3A5E-4B06-8D6E-35ECC0954BCB}" srcOrd="3" destOrd="0" presId="urn:microsoft.com/office/officeart/2005/8/layout/orgChart1"/>
    <dgm:cxn modelId="{DCBA693A-8210-4A8C-9638-B3617D691195}" type="presParOf" srcId="{E9CC01D6-3A5E-4B06-8D6E-35ECC0954BCB}" destId="{9BA8E6BF-38AD-43BD-8657-81D60D61F0D5}" srcOrd="0" destOrd="0" presId="urn:microsoft.com/office/officeart/2005/8/layout/orgChart1"/>
    <dgm:cxn modelId="{FD785841-86F3-4E5C-AFDB-E73D8DA3104B}" type="presParOf" srcId="{9BA8E6BF-38AD-43BD-8657-81D60D61F0D5}" destId="{EAC4B1A1-FF08-4AD0-AB92-9916E4A98651}" srcOrd="0" destOrd="0" presId="urn:microsoft.com/office/officeart/2005/8/layout/orgChart1"/>
    <dgm:cxn modelId="{37BC6C99-24BA-4313-8A10-7E6B79620A55}" type="presParOf" srcId="{9BA8E6BF-38AD-43BD-8657-81D60D61F0D5}" destId="{0AFA56C5-7558-4AE6-8380-18063FE71D71}" srcOrd="1" destOrd="0" presId="urn:microsoft.com/office/officeart/2005/8/layout/orgChart1"/>
    <dgm:cxn modelId="{5B04F7A0-05E4-4F1D-A911-78FBF6968EDC}" type="presParOf" srcId="{E9CC01D6-3A5E-4B06-8D6E-35ECC0954BCB}" destId="{B66CA03D-310C-4A00-A939-CCC3DBE7955E}" srcOrd="1" destOrd="0" presId="urn:microsoft.com/office/officeart/2005/8/layout/orgChart1"/>
    <dgm:cxn modelId="{6856B219-0287-4FAE-9A5F-9ABE04A5A409}" type="presParOf" srcId="{B66CA03D-310C-4A00-A939-CCC3DBE7955E}" destId="{8917865F-7CA7-4CC3-A2AD-FDEB79A76E11}" srcOrd="0" destOrd="0" presId="urn:microsoft.com/office/officeart/2005/8/layout/orgChart1"/>
    <dgm:cxn modelId="{AFE693B2-D00B-48DB-A898-695F3BB5C582}" type="presParOf" srcId="{B66CA03D-310C-4A00-A939-CCC3DBE7955E}" destId="{F2F65E5C-C872-4940-8DE3-0CBEE5D8E9AF}" srcOrd="1" destOrd="0" presId="urn:microsoft.com/office/officeart/2005/8/layout/orgChart1"/>
    <dgm:cxn modelId="{DB4EE589-0337-4B10-8135-9165F33B6C6F}" type="presParOf" srcId="{F2F65E5C-C872-4940-8DE3-0CBEE5D8E9AF}" destId="{DE399BB1-58F7-486E-A0BA-00D8DF94942C}" srcOrd="0" destOrd="0" presId="urn:microsoft.com/office/officeart/2005/8/layout/orgChart1"/>
    <dgm:cxn modelId="{C824FA1B-CE6E-4FA2-8338-BD3390AC49CF}" type="presParOf" srcId="{DE399BB1-58F7-486E-A0BA-00D8DF94942C}" destId="{8C1A7524-4BC0-4F63-91DA-40A6C997C2E8}" srcOrd="0" destOrd="0" presId="urn:microsoft.com/office/officeart/2005/8/layout/orgChart1"/>
    <dgm:cxn modelId="{23202CCE-EFD3-4609-8CD6-12FE626F08EC}" type="presParOf" srcId="{DE399BB1-58F7-486E-A0BA-00D8DF94942C}" destId="{225C0FF2-E957-43A2-B610-1C54E8AA8D6B}" srcOrd="1" destOrd="0" presId="urn:microsoft.com/office/officeart/2005/8/layout/orgChart1"/>
    <dgm:cxn modelId="{34DE52A9-9837-4F8E-8759-3FB684B5AA89}" type="presParOf" srcId="{F2F65E5C-C872-4940-8DE3-0CBEE5D8E9AF}" destId="{CEBD604B-23F3-441A-BE29-939CC17C16B0}" srcOrd="1" destOrd="0" presId="urn:microsoft.com/office/officeart/2005/8/layout/orgChart1"/>
    <dgm:cxn modelId="{8C2EC4B7-D713-4520-8280-5B92C328769F}" type="presParOf" srcId="{F2F65E5C-C872-4940-8DE3-0CBEE5D8E9AF}" destId="{3E972A81-7C28-4384-8A47-C34CEC194520}" srcOrd="2" destOrd="0" presId="urn:microsoft.com/office/officeart/2005/8/layout/orgChart1"/>
    <dgm:cxn modelId="{3FDC4543-1503-40FD-9853-7EA40BAD11CA}" type="presParOf" srcId="{B66CA03D-310C-4A00-A939-CCC3DBE7955E}" destId="{38A3650E-9CB2-473D-805C-170CEBC9C9EE}" srcOrd="2" destOrd="0" presId="urn:microsoft.com/office/officeart/2005/8/layout/orgChart1"/>
    <dgm:cxn modelId="{3BA07421-8814-4B3F-99BF-2765B380B340}" type="presParOf" srcId="{B66CA03D-310C-4A00-A939-CCC3DBE7955E}" destId="{76B16F44-F17A-4562-842A-C78305C6CF12}" srcOrd="3" destOrd="0" presId="urn:microsoft.com/office/officeart/2005/8/layout/orgChart1"/>
    <dgm:cxn modelId="{895158BB-8C25-4FAA-9E2F-78A038841A78}" type="presParOf" srcId="{76B16F44-F17A-4562-842A-C78305C6CF12}" destId="{A81F1701-D7D0-4A0E-8E37-B7EDD54E6BFE}" srcOrd="0" destOrd="0" presId="urn:microsoft.com/office/officeart/2005/8/layout/orgChart1"/>
    <dgm:cxn modelId="{E2A412AB-5E38-47FF-9A70-33D019701332}" type="presParOf" srcId="{A81F1701-D7D0-4A0E-8E37-B7EDD54E6BFE}" destId="{B4D52614-11E9-40E3-A2D5-671B4E931DA5}" srcOrd="0" destOrd="0" presId="urn:microsoft.com/office/officeart/2005/8/layout/orgChart1"/>
    <dgm:cxn modelId="{E90ECBAA-8B12-472A-921C-4949BBB0A367}" type="presParOf" srcId="{A81F1701-D7D0-4A0E-8E37-B7EDD54E6BFE}" destId="{7C649069-20B4-4521-AD21-0141D1804F15}" srcOrd="1" destOrd="0" presId="urn:microsoft.com/office/officeart/2005/8/layout/orgChart1"/>
    <dgm:cxn modelId="{19004CDC-8175-4B13-B1D6-90B1175E2A79}" type="presParOf" srcId="{76B16F44-F17A-4562-842A-C78305C6CF12}" destId="{C760D1F8-5CF7-45D9-983D-5DBCE3CCD7A6}" srcOrd="1" destOrd="0" presId="urn:microsoft.com/office/officeart/2005/8/layout/orgChart1"/>
    <dgm:cxn modelId="{CCEF6499-7B2C-4C31-B315-BA85B05DD1B3}" type="presParOf" srcId="{C760D1F8-5CF7-45D9-983D-5DBCE3CCD7A6}" destId="{3BC6A16C-859F-4743-BC1E-88F138D80C15}" srcOrd="0" destOrd="0" presId="urn:microsoft.com/office/officeart/2005/8/layout/orgChart1"/>
    <dgm:cxn modelId="{6E9EC93C-906A-43C8-9B94-F20808DB4F43}" type="presParOf" srcId="{C760D1F8-5CF7-45D9-983D-5DBCE3CCD7A6}" destId="{990C5789-03A8-4CC5-8BA3-D35795807D39}" srcOrd="1" destOrd="0" presId="urn:microsoft.com/office/officeart/2005/8/layout/orgChart1"/>
    <dgm:cxn modelId="{A0FF1C93-29D2-49AF-9965-7F3908C30221}" type="presParOf" srcId="{990C5789-03A8-4CC5-8BA3-D35795807D39}" destId="{F726AD13-1744-433D-A4D5-F397E06F7919}" srcOrd="0" destOrd="0" presId="urn:microsoft.com/office/officeart/2005/8/layout/orgChart1"/>
    <dgm:cxn modelId="{B7DD1DF6-CF23-4582-8669-D29A84670D53}" type="presParOf" srcId="{F726AD13-1744-433D-A4D5-F397E06F7919}" destId="{E01D7065-9127-463D-AD4D-D0FE78A3E75F}" srcOrd="0" destOrd="0" presId="urn:microsoft.com/office/officeart/2005/8/layout/orgChart1"/>
    <dgm:cxn modelId="{06487C89-FFF8-4E94-BAA0-06B8614D59A7}" type="presParOf" srcId="{F726AD13-1744-433D-A4D5-F397E06F7919}" destId="{51EC0BED-9C55-468D-A090-7D5E05346EB4}" srcOrd="1" destOrd="0" presId="urn:microsoft.com/office/officeart/2005/8/layout/orgChart1"/>
    <dgm:cxn modelId="{8DB34EDF-4141-45D1-A632-220DC6716E75}" type="presParOf" srcId="{990C5789-03A8-4CC5-8BA3-D35795807D39}" destId="{B10E3D4F-5920-4700-AFD8-BFD66EAEFB50}" srcOrd="1" destOrd="0" presId="urn:microsoft.com/office/officeart/2005/8/layout/orgChart1"/>
    <dgm:cxn modelId="{DFFCB0DE-2A11-4CFC-A79E-832A7C8754CD}" type="presParOf" srcId="{990C5789-03A8-4CC5-8BA3-D35795807D39}" destId="{96CF3C05-63DE-4F22-BD43-9ACDB16A3E9B}" srcOrd="2" destOrd="0" presId="urn:microsoft.com/office/officeart/2005/8/layout/orgChart1"/>
    <dgm:cxn modelId="{F8253656-D9A1-4389-BD72-51A007369695}" type="presParOf" srcId="{C760D1F8-5CF7-45D9-983D-5DBCE3CCD7A6}" destId="{B688CE92-A721-4A49-B72A-D8988CEB9C4C}" srcOrd="2" destOrd="0" presId="urn:microsoft.com/office/officeart/2005/8/layout/orgChart1"/>
    <dgm:cxn modelId="{B09F8520-4124-4AF3-8858-D19B72A16D3F}" type="presParOf" srcId="{C760D1F8-5CF7-45D9-983D-5DBCE3CCD7A6}" destId="{4EE30320-D02B-4282-AF0E-029A092777F4}" srcOrd="3" destOrd="0" presId="urn:microsoft.com/office/officeart/2005/8/layout/orgChart1"/>
    <dgm:cxn modelId="{EA04A571-25CF-4445-835C-FAE47C654E2D}" type="presParOf" srcId="{4EE30320-D02B-4282-AF0E-029A092777F4}" destId="{588D6204-ECFC-41E6-ADB9-F8BD20705110}" srcOrd="0" destOrd="0" presId="urn:microsoft.com/office/officeart/2005/8/layout/orgChart1"/>
    <dgm:cxn modelId="{122752CC-EDE9-4BAF-AD11-839B50EA466E}" type="presParOf" srcId="{588D6204-ECFC-41E6-ADB9-F8BD20705110}" destId="{805DFE3C-5C9E-49F2-B369-7933DB451283}" srcOrd="0" destOrd="0" presId="urn:microsoft.com/office/officeart/2005/8/layout/orgChart1"/>
    <dgm:cxn modelId="{C2276C89-137E-42BA-8359-0B9B389CEF55}" type="presParOf" srcId="{588D6204-ECFC-41E6-ADB9-F8BD20705110}" destId="{CBA06732-7E6D-4852-AD87-79AECA2C5C74}" srcOrd="1" destOrd="0" presId="urn:microsoft.com/office/officeart/2005/8/layout/orgChart1"/>
    <dgm:cxn modelId="{EDC5FC6C-2ACC-4B0F-906F-81DFBD3F3DB1}" type="presParOf" srcId="{4EE30320-D02B-4282-AF0E-029A092777F4}" destId="{2A9F57D0-7A88-4DD7-8705-55662A5C5A9F}" srcOrd="1" destOrd="0" presId="urn:microsoft.com/office/officeart/2005/8/layout/orgChart1"/>
    <dgm:cxn modelId="{032C89AA-482E-4865-8F1A-7696C90A598C}" type="presParOf" srcId="{4EE30320-D02B-4282-AF0E-029A092777F4}" destId="{D6CEC38A-5651-45BE-9320-1D9F9B2E2A43}" srcOrd="2" destOrd="0" presId="urn:microsoft.com/office/officeart/2005/8/layout/orgChart1"/>
    <dgm:cxn modelId="{D724B887-5B8D-47D1-882F-93FEBDCD4386}" type="presParOf" srcId="{76B16F44-F17A-4562-842A-C78305C6CF12}" destId="{FB95BF4D-8040-4789-AABF-5598EB43D756}" srcOrd="2" destOrd="0" presId="urn:microsoft.com/office/officeart/2005/8/layout/orgChart1"/>
    <dgm:cxn modelId="{867ADC42-991D-4081-8626-14FE7AA9B745}" type="presParOf" srcId="{E9CC01D6-3A5E-4B06-8D6E-35ECC0954BCB}" destId="{72A6CD99-A96E-4C95-86FE-712ADC218FF6}" srcOrd="2" destOrd="0" presId="urn:microsoft.com/office/officeart/2005/8/layout/orgChart1"/>
    <dgm:cxn modelId="{667462A6-284E-402B-B4C8-05BB60886654}" type="presParOf" srcId="{F9D8E73E-891A-4488-BF26-854B9E845D0C}" destId="{F0F53553-1B3A-4B00-86D8-C4735A7482CF}" srcOrd="2" destOrd="0" presId="urn:microsoft.com/office/officeart/2005/8/layout/orgChart1"/>
    <dgm:cxn modelId="{4564AD55-42B7-4371-9EDB-A53CD5B68237}" type="presParOf" srcId="{70FFF179-5F98-48B8-B95A-2C130F3337C5}" destId="{B6FF3617-B49E-498D-AE9B-DA910132AED2}" srcOrd="2" destOrd="0" presId="urn:microsoft.com/office/officeart/2005/8/layout/orgChart1"/>
    <dgm:cxn modelId="{4E102B37-7672-45F6-821A-F782928D02D6}" type="presParOf" srcId="{70FFF179-5F98-48B8-B95A-2C130F3337C5}" destId="{5B67DCBA-A9F0-424D-A908-6A0C98E2EB5C}" srcOrd="3" destOrd="0" presId="urn:microsoft.com/office/officeart/2005/8/layout/orgChart1"/>
    <dgm:cxn modelId="{E32E36CD-3EE7-49BF-B4FC-1FD4B7064385}" type="presParOf" srcId="{5B67DCBA-A9F0-424D-A908-6A0C98E2EB5C}" destId="{AC010420-EE07-424A-B2EC-E0A131EC9CF7}" srcOrd="0" destOrd="0" presId="urn:microsoft.com/office/officeart/2005/8/layout/orgChart1"/>
    <dgm:cxn modelId="{DE48E003-227C-46EF-A49F-9AC16BB6A2BE}" type="presParOf" srcId="{AC010420-EE07-424A-B2EC-E0A131EC9CF7}" destId="{2722E8B2-FAED-4FA1-9E57-58B68999C43E}" srcOrd="0" destOrd="0" presId="urn:microsoft.com/office/officeart/2005/8/layout/orgChart1"/>
    <dgm:cxn modelId="{20E43144-EE4A-4E49-B7A4-6722EDD3C8E4}" type="presParOf" srcId="{AC010420-EE07-424A-B2EC-E0A131EC9CF7}" destId="{F84863F5-B5BB-4F46-A127-00461E994CF7}" srcOrd="1" destOrd="0" presId="urn:microsoft.com/office/officeart/2005/8/layout/orgChart1"/>
    <dgm:cxn modelId="{74408AF0-5A95-47D4-B5C8-A995E498AE2E}" type="presParOf" srcId="{5B67DCBA-A9F0-424D-A908-6A0C98E2EB5C}" destId="{FAD656C5-334B-45A3-8022-C373A6A634C7}" srcOrd="1" destOrd="0" presId="urn:microsoft.com/office/officeart/2005/8/layout/orgChart1"/>
    <dgm:cxn modelId="{AB8B1E13-2792-4459-839C-C05CEEF514E7}" type="presParOf" srcId="{5B67DCBA-A9F0-424D-A908-6A0C98E2EB5C}" destId="{33A28778-D6F5-4D7B-8A64-FB99C9E5B527}" srcOrd="2" destOrd="0" presId="urn:microsoft.com/office/officeart/2005/8/layout/orgChart1"/>
    <dgm:cxn modelId="{E7D8AA2D-6744-4A4B-84EB-4BFBD89DAD73}" type="presParOf" srcId="{6B407983-46EF-4640-B257-86A2ABFECBD5}" destId="{A2B80088-1E3D-4361-8723-0F8BCEC3A077}" srcOrd="2" destOrd="0" presId="urn:microsoft.com/office/officeart/2005/8/layout/orgChart1"/>
    <dgm:cxn modelId="{350F5C70-095F-4B2D-B792-6A68C92AC69B}" type="presParOf" srcId="{9E61A30C-F418-4419-A182-9DEFCB66101C}" destId="{97931B20-DD11-4B5C-A778-2BC02DE2ACAA}" srcOrd="2" destOrd="0" presId="urn:microsoft.com/office/officeart/2005/8/layout/orgChart1"/>
    <dgm:cxn modelId="{93AC57B2-84D1-42EB-A80E-5CA952D253EA}" type="presParOf" srcId="{9CF327D8-EF6B-4BC2-975A-A3855E21834D}" destId="{D63E6329-4DA7-409C-A03E-A010F400D0B7}" srcOrd="2" destOrd="0" presId="urn:microsoft.com/office/officeart/2005/8/layout/orgChart1"/>
  </dgm:cxnLst>
  <dgm:bg/>
  <dgm:whole/>
  <dgm:extLst>
    <a:ext uri="http://schemas.microsoft.com/office/drawing/2008/diagram">
      <dsp:dataModelExt xmlns:dsp="http://schemas.microsoft.com/office/drawing/2008/diagram" relId="rId1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6FF3617-B49E-498D-AE9B-DA910132AED2}">
      <dsp:nvSpPr>
        <dsp:cNvPr id="0" name=""/>
        <dsp:cNvSpPr/>
      </dsp:nvSpPr>
      <dsp:spPr>
        <a:xfrm>
          <a:off x="1946977" y="1789180"/>
          <a:ext cx="563248" cy="195507"/>
        </a:xfrm>
        <a:custGeom>
          <a:avLst/>
          <a:gdLst/>
          <a:ahLst/>
          <a:cxnLst/>
          <a:rect l="0" t="0" r="0" b="0"/>
          <a:pathLst>
            <a:path>
              <a:moveTo>
                <a:pt x="563248" y="0"/>
              </a:moveTo>
              <a:lnTo>
                <a:pt x="563248" y="97753"/>
              </a:lnTo>
              <a:lnTo>
                <a:pt x="0" y="97753"/>
              </a:lnTo>
              <a:lnTo>
                <a:pt x="0" y="195507"/>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B688CE92-A721-4A49-B72A-D8988CEB9C4C}">
      <dsp:nvSpPr>
        <dsp:cNvPr id="0" name=""/>
        <dsp:cNvSpPr/>
      </dsp:nvSpPr>
      <dsp:spPr>
        <a:xfrm>
          <a:off x="1409331" y="3772188"/>
          <a:ext cx="139648" cy="1089257"/>
        </a:xfrm>
        <a:custGeom>
          <a:avLst/>
          <a:gdLst/>
          <a:ahLst/>
          <a:cxnLst/>
          <a:rect l="0" t="0" r="0" b="0"/>
          <a:pathLst>
            <a:path>
              <a:moveTo>
                <a:pt x="0" y="0"/>
              </a:moveTo>
              <a:lnTo>
                <a:pt x="0" y="1089257"/>
              </a:lnTo>
              <a:lnTo>
                <a:pt x="139648" y="1089257"/>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3BC6A16C-859F-4743-BC1E-88F138D80C15}">
      <dsp:nvSpPr>
        <dsp:cNvPr id="0" name=""/>
        <dsp:cNvSpPr/>
      </dsp:nvSpPr>
      <dsp:spPr>
        <a:xfrm>
          <a:off x="1409331" y="3772188"/>
          <a:ext cx="139648" cy="428255"/>
        </a:xfrm>
        <a:custGeom>
          <a:avLst/>
          <a:gdLst/>
          <a:ahLst/>
          <a:cxnLst/>
          <a:rect l="0" t="0" r="0" b="0"/>
          <a:pathLst>
            <a:path>
              <a:moveTo>
                <a:pt x="0" y="0"/>
              </a:moveTo>
              <a:lnTo>
                <a:pt x="0" y="428255"/>
              </a:lnTo>
              <a:lnTo>
                <a:pt x="139648" y="428255"/>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38A3650E-9CB2-473D-805C-170CEBC9C9EE}">
      <dsp:nvSpPr>
        <dsp:cNvPr id="0" name=""/>
        <dsp:cNvSpPr/>
      </dsp:nvSpPr>
      <dsp:spPr>
        <a:xfrm>
          <a:off x="1781727" y="3111186"/>
          <a:ext cx="563248" cy="195507"/>
        </a:xfrm>
        <a:custGeom>
          <a:avLst/>
          <a:gdLst/>
          <a:ahLst/>
          <a:cxnLst/>
          <a:rect l="0" t="0" r="0" b="0"/>
          <a:pathLst>
            <a:path>
              <a:moveTo>
                <a:pt x="563248" y="0"/>
              </a:moveTo>
              <a:lnTo>
                <a:pt x="563248" y="97753"/>
              </a:lnTo>
              <a:lnTo>
                <a:pt x="0" y="97753"/>
              </a:lnTo>
              <a:lnTo>
                <a:pt x="0" y="195507"/>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8917865F-7CA7-4CC3-A2AD-FDEB79A76E11}">
      <dsp:nvSpPr>
        <dsp:cNvPr id="0" name=""/>
        <dsp:cNvSpPr/>
      </dsp:nvSpPr>
      <dsp:spPr>
        <a:xfrm>
          <a:off x="2344975" y="3111186"/>
          <a:ext cx="563248" cy="195507"/>
        </a:xfrm>
        <a:custGeom>
          <a:avLst/>
          <a:gdLst/>
          <a:ahLst/>
          <a:cxnLst/>
          <a:rect l="0" t="0" r="0" b="0"/>
          <a:pathLst>
            <a:path>
              <a:moveTo>
                <a:pt x="0" y="0"/>
              </a:moveTo>
              <a:lnTo>
                <a:pt x="0" y="97753"/>
              </a:lnTo>
              <a:lnTo>
                <a:pt x="563248" y="97753"/>
              </a:lnTo>
              <a:lnTo>
                <a:pt x="563248" y="195507"/>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C61DEC4-5AA8-49B5-AF06-95CF4092C2A6}">
      <dsp:nvSpPr>
        <dsp:cNvPr id="0" name=""/>
        <dsp:cNvSpPr/>
      </dsp:nvSpPr>
      <dsp:spPr>
        <a:xfrm>
          <a:off x="2344975" y="2450183"/>
          <a:ext cx="728499" cy="195507"/>
        </a:xfrm>
        <a:custGeom>
          <a:avLst/>
          <a:gdLst/>
          <a:ahLst/>
          <a:cxnLst/>
          <a:rect l="0" t="0" r="0" b="0"/>
          <a:pathLst>
            <a:path>
              <a:moveTo>
                <a:pt x="728499" y="0"/>
              </a:moveTo>
              <a:lnTo>
                <a:pt x="728499" y="97753"/>
              </a:lnTo>
              <a:lnTo>
                <a:pt x="0" y="97753"/>
              </a:lnTo>
              <a:lnTo>
                <a:pt x="0" y="195507"/>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E339A16-1C10-4853-AFCA-B0079CB9CE88}">
      <dsp:nvSpPr>
        <dsp:cNvPr id="0" name=""/>
        <dsp:cNvSpPr/>
      </dsp:nvSpPr>
      <dsp:spPr>
        <a:xfrm>
          <a:off x="3429578" y="3111186"/>
          <a:ext cx="139648" cy="1089257"/>
        </a:xfrm>
        <a:custGeom>
          <a:avLst/>
          <a:gdLst/>
          <a:ahLst/>
          <a:cxnLst/>
          <a:rect l="0" t="0" r="0" b="0"/>
          <a:pathLst>
            <a:path>
              <a:moveTo>
                <a:pt x="0" y="0"/>
              </a:moveTo>
              <a:lnTo>
                <a:pt x="0" y="1089257"/>
              </a:lnTo>
              <a:lnTo>
                <a:pt x="139648" y="1089257"/>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B3F74BEF-F08E-4A22-B1D7-477F16F1AF1E}">
      <dsp:nvSpPr>
        <dsp:cNvPr id="0" name=""/>
        <dsp:cNvSpPr/>
      </dsp:nvSpPr>
      <dsp:spPr>
        <a:xfrm>
          <a:off x="3429578" y="3111186"/>
          <a:ext cx="139648" cy="428255"/>
        </a:xfrm>
        <a:custGeom>
          <a:avLst/>
          <a:gdLst/>
          <a:ahLst/>
          <a:cxnLst/>
          <a:rect l="0" t="0" r="0" b="0"/>
          <a:pathLst>
            <a:path>
              <a:moveTo>
                <a:pt x="0" y="0"/>
              </a:moveTo>
              <a:lnTo>
                <a:pt x="0" y="428255"/>
              </a:lnTo>
              <a:lnTo>
                <a:pt x="139648" y="428255"/>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F066A21D-428F-494F-B2F2-EB63862373D2}">
      <dsp:nvSpPr>
        <dsp:cNvPr id="0" name=""/>
        <dsp:cNvSpPr/>
      </dsp:nvSpPr>
      <dsp:spPr>
        <a:xfrm>
          <a:off x="3073475" y="2450183"/>
          <a:ext cx="728499" cy="195507"/>
        </a:xfrm>
        <a:custGeom>
          <a:avLst/>
          <a:gdLst/>
          <a:ahLst/>
          <a:cxnLst/>
          <a:rect l="0" t="0" r="0" b="0"/>
          <a:pathLst>
            <a:path>
              <a:moveTo>
                <a:pt x="0" y="0"/>
              </a:moveTo>
              <a:lnTo>
                <a:pt x="0" y="97753"/>
              </a:lnTo>
              <a:lnTo>
                <a:pt x="728499" y="97753"/>
              </a:lnTo>
              <a:lnTo>
                <a:pt x="728499" y="195507"/>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0B048400-7711-40FA-A528-01BF61ED621A}">
      <dsp:nvSpPr>
        <dsp:cNvPr id="0" name=""/>
        <dsp:cNvSpPr/>
      </dsp:nvSpPr>
      <dsp:spPr>
        <a:xfrm>
          <a:off x="2510226" y="1789180"/>
          <a:ext cx="563248" cy="195507"/>
        </a:xfrm>
        <a:custGeom>
          <a:avLst/>
          <a:gdLst/>
          <a:ahLst/>
          <a:cxnLst/>
          <a:rect l="0" t="0" r="0" b="0"/>
          <a:pathLst>
            <a:path>
              <a:moveTo>
                <a:pt x="0" y="0"/>
              </a:moveTo>
              <a:lnTo>
                <a:pt x="0" y="97753"/>
              </a:lnTo>
              <a:lnTo>
                <a:pt x="563248" y="97753"/>
              </a:lnTo>
              <a:lnTo>
                <a:pt x="563248" y="195507"/>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B8A4B043-E377-403D-9F3A-932052913A4C}">
      <dsp:nvSpPr>
        <dsp:cNvPr id="0" name=""/>
        <dsp:cNvSpPr/>
      </dsp:nvSpPr>
      <dsp:spPr>
        <a:xfrm>
          <a:off x="2510226" y="1128178"/>
          <a:ext cx="728499" cy="195507"/>
        </a:xfrm>
        <a:custGeom>
          <a:avLst/>
          <a:gdLst/>
          <a:ahLst/>
          <a:cxnLst/>
          <a:rect l="0" t="0" r="0" b="0"/>
          <a:pathLst>
            <a:path>
              <a:moveTo>
                <a:pt x="728499" y="0"/>
              </a:moveTo>
              <a:lnTo>
                <a:pt x="728499" y="97753"/>
              </a:lnTo>
              <a:lnTo>
                <a:pt x="0" y="97753"/>
              </a:lnTo>
              <a:lnTo>
                <a:pt x="0" y="195507"/>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C812F4F-8162-45E3-8B03-71F43FEC6F00}">
      <dsp:nvSpPr>
        <dsp:cNvPr id="0" name=""/>
        <dsp:cNvSpPr/>
      </dsp:nvSpPr>
      <dsp:spPr>
        <a:xfrm>
          <a:off x="3594829" y="1789180"/>
          <a:ext cx="139648" cy="428255"/>
        </a:xfrm>
        <a:custGeom>
          <a:avLst/>
          <a:gdLst/>
          <a:ahLst/>
          <a:cxnLst/>
          <a:rect l="0" t="0" r="0" b="0"/>
          <a:pathLst>
            <a:path>
              <a:moveTo>
                <a:pt x="0" y="0"/>
              </a:moveTo>
              <a:lnTo>
                <a:pt x="0" y="428255"/>
              </a:lnTo>
              <a:lnTo>
                <a:pt x="139648" y="428255"/>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0B055669-758E-462E-9188-65F8F38F54A4}">
      <dsp:nvSpPr>
        <dsp:cNvPr id="0" name=""/>
        <dsp:cNvSpPr/>
      </dsp:nvSpPr>
      <dsp:spPr>
        <a:xfrm>
          <a:off x="3238726" y="1128178"/>
          <a:ext cx="728499" cy="195507"/>
        </a:xfrm>
        <a:custGeom>
          <a:avLst/>
          <a:gdLst/>
          <a:ahLst/>
          <a:cxnLst/>
          <a:rect l="0" t="0" r="0" b="0"/>
          <a:pathLst>
            <a:path>
              <a:moveTo>
                <a:pt x="0" y="0"/>
              </a:moveTo>
              <a:lnTo>
                <a:pt x="0" y="97753"/>
              </a:lnTo>
              <a:lnTo>
                <a:pt x="728499" y="97753"/>
              </a:lnTo>
              <a:lnTo>
                <a:pt x="728499" y="195507"/>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6BF0A1D6-9481-42FC-8A77-663CDEB87B5A}">
      <dsp:nvSpPr>
        <dsp:cNvPr id="0" name=""/>
        <dsp:cNvSpPr/>
      </dsp:nvSpPr>
      <dsp:spPr>
        <a:xfrm>
          <a:off x="3193006" y="467175"/>
          <a:ext cx="91440" cy="195507"/>
        </a:xfrm>
        <a:custGeom>
          <a:avLst/>
          <a:gdLst/>
          <a:ahLst/>
          <a:cxnLst/>
          <a:rect l="0" t="0" r="0" b="0"/>
          <a:pathLst>
            <a:path>
              <a:moveTo>
                <a:pt x="45720" y="0"/>
              </a:moveTo>
              <a:lnTo>
                <a:pt x="45720" y="195507"/>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1E9206E-07B7-4539-A226-30592B717771}">
      <dsp:nvSpPr>
        <dsp:cNvPr id="0" name=""/>
        <dsp:cNvSpPr/>
      </dsp:nvSpPr>
      <dsp:spPr>
        <a:xfrm>
          <a:off x="2773231" y="1680"/>
          <a:ext cx="930989" cy="465494"/>
        </a:xfrm>
        <a:prstGeom prst="rect">
          <a:avLst/>
        </a:prstGeom>
        <a:solidFill>
          <a:schemeClr val="lt1"/>
        </a:solidFill>
        <a:ln w="12700" cap="flat" cmpd="sng" algn="ctr">
          <a:solidFill>
            <a:schemeClr val="dk1"/>
          </a:solidFill>
          <a:prstDash val="solid"/>
          <a:miter lim="800000"/>
        </a:ln>
        <a:effectLst/>
      </dsp:spPr>
      <dsp:style>
        <a:lnRef idx="2">
          <a:schemeClr val="dk1"/>
        </a:lnRef>
        <a:fillRef idx="1">
          <a:schemeClr val="lt1"/>
        </a:fillRef>
        <a:effectRef idx="0">
          <a:schemeClr val="dk1"/>
        </a:effectRef>
        <a:fontRef idx="minor">
          <a:schemeClr val="dk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GB" sz="800" kern="1200"/>
            <a:t>Director</a:t>
          </a:r>
        </a:p>
      </dsp:txBody>
      <dsp:txXfrm>
        <a:off x="2773231" y="1680"/>
        <a:ext cx="930989" cy="465494"/>
      </dsp:txXfrm>
    </dsp:sp>
    <dsp:sp modelId="{0F5E1F63-AE61-4F79-B457-E9052A1E68D1}">
      <dsp:nvSpPr>
        <dsp:cNvPr id="0" name=""/>
        <dsp:cNvSpPr/>
      </dsp:nvSpPr>
      <dsp:spPr>
        <a:xfrm>
          <a:off x="2773231" y="662683"/>
          <a:ext cx="930989" cy="465494"/>
        </a:xfrm>
        <a:prstGeom prst="rect">
          <a:avLst/>
        </a:prstGeom>
        <a:solidFill>
          <a:schemeClr val="lt1"/>
        </a:solidFill>
        <a:ln w="12700" cap="flat" cmpd="sng" algn="ctr">
          <a:solidFill>
            <a:schemeClr val="dk1"/>
          </a:solidFill>
          <a:prstDash val="solid"/>
          <a:miter lim="800000"/>
        </a:ln>
        <a:effectLst/>
      </dsp:spPr>
      <dsp:style>
        <a:lnRef idx="2">
          <a:schemeClr val="dk1"/>
        </a:lnRef>
        <a:fillRef idx="1">
          <a:schemeClr val="lt1"/>
        </a:fillRef>
        <a:effectRef idx="0">
          <a:schemeClr val="dk1"/>
        </a:effectRef>
        <a:fontRef idx="minor">
          <a:schemeClr val="dk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GB" sz="800" kern="1200"/>
            <a:t>Assistant Director for Communications &amp; Advocacy</a:t>
          </a:r>
        </a:p>
      </dsp:txBody>
      <dsp:txXfrm>
        <a:off x="2773231" y="662683"/>
        <a:ext cx="930989" cy="465494"/>
      </dsp:txXfrm>
    </dsp:sp>
    <dsp:sp modelId="{6B6DD431-C211-47EC-B728-8A52C37C4E33}">
      <dsp:nvSpPr>
        <dsp:cNvPr id="0" name=""/>
        <dsp:cNvSpPr/>
      </dsp:nvSpPr>
      <dsp:spPr>
        <a:xfrm>
          <a:off x="3501730" y="1323686"/>
          <a:ext cx="930989" cy="465494"/>
        </a:xfrm>
        <a:prstGeom prst="rect">
          <a:avLst/>
        </a:prstGeom>
        <a:solidFill>
          <a:schemeClr val="lt1"/>
        </a:solidFill>
        <a:ln w="12700" cap="flat" cmpd="sng" algn="ctr">
          <a:solidFill>
            <a:schemeClr val="dk1"/>
          </a:solidFill>
          <a:prstDash val="solid"/>
          <a:miter lim="800000"/>
        </a:ln>
        <a:effectLst/>
      </dsp:spPr>
      <dsp:style>
        <a:lnRef idx="2">
          <a:schemeClr val="dk1"/>
        </a:lnRef>
        <a:fillRef idx="1">
          <a:schemeClr val="lt1"/>
        </a:fillRef>
        <a:effectRef idx="0">
          <a:schemeClr val="dk1"/>
        </a:effectRef>
        <a:fontRef idx="minor">
          <a:schemeClr val="dk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GB" sz="800" kern="1200"/>
            <a:t>Head of Communications &amp; Engagement</a:t>
          </a:r>
        </a:p>
      </dsp:txBody>
      <dsp:txXfrm>
        <a:off x="3501730" y="1323686"/>
        <a:ext cx="930989" cy="465494"/>
      </dsp:txXfrm>
    </dsp:sp>
    <dsp:sp modelId="{0D8A0262-EA37-437A-B7A3-6B5500BB5526}">
      <dsp:nvSpPr>
        <dsp:cNvPr id="0" name=""/>
        <dsp:cNvSpPr/>
      </dsp:nvSpPr>
      <dsp:spPr>
        <a:xfrm>
          <a:off x="3734478" y="1984688"/>
          <a:ext cx="930989" cy="465494"/>
        </a:xfrm>
        <a:prstGeom prst="rect">
          <a:avLst/>
        </a:prstGeom>
        <a:solidFill>
          <a:schemeClr val="lt1"/>
        </a:solidFill>
        <a:ln w="12700" cap="flat" cmpd="sng" algn="ctr">
          <a:solidFill>
            <a:schemeClr val="dk1"/>
          </a:solidFill>
          <a:prstDash val="solid"/>
          <a:miter lim="800000"/>
        </a:ln>
        <a:effectLst/>
      </dsp:spPr>
      <dsp:style>
        <a:lnRef idx="2">
          <a:schemeClr val="dk1"/>
        </a:lnRef>
        <a:fillRef idx="1">
          <a:schemeClr val="lt1"/>
        </a:fillRef>
        <a:effectRef idx="0">
          <a:schemeClr val="dk1"/>
        </a:effectRef>
        <a:fontRef idx="minor">
          <a:schemeClr val="dk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GB" sz="800" kern="1200"/>
            <a:t>Communications, Supporter Engagement &amp; Digital functions</a:t>
          </a:r>
        </a:p>
      </dsp:txBody>
      <dsp:txXfrm>
        <a:off x="3734478" y="1984688"/>
        <a:ext cx="930989" cy="465494"/>
      </dsp:txXfrm>
    </dsp:sp>
    <dsp:sp modelId="{C258BCB4-7217-41EE-9E8B-2CBA3DE74BD6}">
      <dsp:nvSpPr>
        <dsp:cNvPr id="0" name=""/>
        <dsp:cNvSpPr/>
      </dsp:nvSpPr>
      <dsp:spPr>
        <a:xfrm>
          <a:off x="2044731" y="1323686"/>
          <a:ext cx="930989" cy="465494"/>
        </a:xfrm>
        <a:prstGeom prst="rect">
          <a:avLst/>
        </a:prstGeom>
        <a:solidFill>
          <a:schemeClr val="lt1"/>
        </a:solidFill>
        <a:ln w="12700" cap="flat" cmpd="sng" algn="ctr">
          <a:solidFill>
            <a:schemeClr val="dk1"/>
          </a:solidFill>
          <a:prstDash val="solid"/>
          <a:miter lim="800000"/>
        </a:ln>
        <a:effectLst/>
      </dsp:spPr>
      <dsp:style>
        <a:lnRef idx="2">
          <a:schemeClr val="dk1"/>
        </a:lnRef>
        <a:fillRef idx="1">
          <a:schemeClr val="lt1"/>
        </a:fillRef>
        <a:effectRef idx="0">
          <a:schemeClr val="dk1"/>
        </a:effectRef>
        <a:fontRef idx="minor">
          <a:schemeClr val="dk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GB" sz="800" kern="1200">
              <a:solidFill>
                <a:sysClr val="windowText" lastClr="000000"/>
              </a:solidFill>
            </a:rPr>
            <a:t>Head of Advocacy</a:t>
          </a:r>
        </a:p>
      </dsp:txBody>
      <dsp:txXfrm>
        <a:off x="2044731" y="1323686"/>
        <a:ext cx="930989" cy="465494"/>
      </dsp:txXfrm>
    </dsp:sp>
    <dsp:sp modelId="{58C1E7FD-6BFA-4414-8B5F-F3AE98E86427}">
      <dsp:nvSpPr>
        <dsp:cNvPr id="0" name=""/>
        <dsp:cNvSpPr/>
      </dsp:nvSpPr>
      <dsp:spPr>
        <a:xfrm>
          <a:off x="2607980" y="1984688"/>
          <a:ext cx="930989" cy="465494"/>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GB" sz="800" kern="1200">
              <a:latin typeface="Montserrat" panose="00000500000000000000" pitchFamily="2" charset="0"/>
            </a:rPr>
            <a:t>National Manager, Empty Homes</a:t>
          </a:r>
        </a:p>
      </dsp:txBody>
      <dsp:txXfrm>
        <a:off x="2607980" y="1984688"/>
        <a:ext cx="930989" cy="465494"/>
      </dsp:txXfrm>
    </dsp:sp>
    <dsp:sp modelId="{74496937-25FD-4099-ACF7-1FB345850096}">
      <dsp:nvSpPr>
        <dsp:cNvPr id="0" name=""/>
        <dsp:cNvSpPr/>
      </dsp:nvSpPr>
      <dsp:spPr>
        <a:xfrm>
          <a:off x="3336479" y="2645691"/>
          <a:ext cx="930989" cy="465494"/>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GB" sz="800" kern="1200">
              <a:latin typeface="Montserrat" panose="00000500000000000000" pitchFamily="2" charset="0"/>
            </a:rPr>
            <a:t>Projects Manager</a:t>
          </a:r>
        </a:p>
      </dsp:txBody>
      <dsp:txXfrm>
        <a:off x="3336479" y="2645691"/>
        <a:ext cx="930989" cy="465494"/>
      </dsp:txXfrm>
    </dsp:sp>
    <dsp:sp modelId="{895FFE6B-FE31-4F9C-94F8-513B21287D3C}">
      <dsp:nvSpPr>
        <dsp:cNvPr id="0" name=""/>
        <dsp:cNvSpPr/>
      </dsp:nvSpPr>
      <dsp:spPr>
        <a:xfrm>
          <a:off x="3569227" y="3306694"/>
          <a:ext cx="930989" cy="465494"/>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GB" sz="800" kern="1200"/>
            <a:t>Partnership Officer</a:t>
          </a:r>
        </a:p>
      </dsp:txBody>
      <dsp:txXfrm>
        <a:off x="3569227" y="3306694"/>
        <a:ext cx="930989" cy="465494"/>
      </dsp:txXfrm>
    </dsp:sp>
    <dsp:sp modelId="{5A53B338-6517-42BF-A4DC-B0A4699F3291}">
      <dsp:nvSpPr>
        <dsp:cNvPr id="0" name=""/>
        <dsp:cNvSpPr/>
      </dsp:nvSpPr>
      <dsp:spPr>
        <a:xfrm>
          <a:off x="3569227" y="3967696"/>
          <a:ext cx="930989" cy="465494"/>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GB" sz="800" kern="1200"/>
            <a:t>Projects Coordinator</a:t>
          </a:r>
        </a:p>
      </dsp:txBody>
      <dsp:txXfrm>
        <a:off x="3569227" y="3967696"/>
        <a:ext cx="930989" cy="465494"/>
      </dsp:txXfrm>
    </dsp:sp>
    <dsp:sp modelId="{EAC4B1A1-FF08-4AD0-AB92-9916E4A98651}">
      <dsp:nvSpPr>
        <dsp:cNvPr id="0" name=""/>
        <dsp:cNvSpPr/>
      </dsp:nvSpPr>
      <dsp:spPr>
        <a:xfrm>
          <a:off x="1879481" y="2645691"/>
          <a:ext cx="930989" cy="465494"/>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GB" sz="800" kern="1200">
              <a:latin typeface="Montserrat" panose="00000500000000000000" pitchFamily="2" charset="0"/>
            </a:rPr>
            <a:t>Policy and Comms Manager</a:t>
          </a:r>
          <a:endParaRPr lang="en-GB" sz="800" b="1" kern="1200">
            <a:solidFill>
              <a:srgbClr val="FF0000"/>
            </a:solidFill>
            <a:latin typeface="Montserrat" panose="00000500000000000000" pitchFamily="2" charset="0"/>
          </a:endParaRPr>
        </a:p>
      </dsp:txBody>
      <dsp:txXfrm>
        <a:off x="1879481" y="2645691"/>
        <a:ext cx="930989" cy="465494"/>
      </dsp:txXfrm>
    </dsp:sp>
    <dsp:sp modelId="{8C1A7524-4BC0-4F63-91DA-40A6C997C2E8}">
      <dsp:nvSpPr>
        <dsp:cNvPr id="0" name=""/>
        <dsp:cNvSpPr/>
      </dsp:nvSpPr>
      <dsp:spPr>
        <a:xfrm>
          <a:off x="2442729" y="3306694"/>
          <a:ext cx="930989" cy="465494"/>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GB" sz="800" kern="1200"/>
            <a:t>Data and Policy Officer</a:t>
          </a:r>
        </a:p>
        <a:p>
          <a:pPr marL="0" lvl="0" indent="0" algn="ctr" defTabSz="355600">
            <a:lnSpc>
              <a:spcPct val="90000"/>
            </a:lnSpc>
            <a:spcBef>
              <a:spcPct val="0"/>
            </a:spcBef>
            <a:spcAft>
              <a:spcPct val="35000"/>
            </a:spcAft>
            <a:buNone/>
          </a:pPr>
          <a:r>
            <a:rPr lang="en-GB" sz="800" b="1" kern="1200">
              <a:solidFill>
                <a:srgbClr val="FF0000"/>
              </a:solidFill>
              <a:latin typeface="Montserrat" panose="00000500000000000000" pitchFamily="2" charset="0"/>
            </a:rPr>
            <a:t>THIS ROLE</a:t>
          </a:r>
          <a:endParaRPr lang="en-GB" sz="800" kern="1200"/>
        </a:p>
      </dsp:txBody>
      <dsp:txXfrm>
        <a:off x="2442729" y="3306694"/>
        <a:ext cx="930989" cy="465494"/>
      </dsp:txXfrm>
    </dsp:sp>
    <dsp:sp modelId="{B4D52614-11E9-40E3-A2D5-671B4E931DA5}">
      <dsp:nvSpPr>
        <dsp:cNvPr id="0" name=""/>
        <dsp:cNvSpPr/>
      </dsp:nvSpPr>
      <dsp:spPr>
        <a:xfrm>
          <a:off x="1316232" y="3306694"/>
          <a:ext cx="930989" cy="465494"/>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GB" sz="800" kern="1200"/>
            <a:t>Partnership Officer</a:t>
          </a:r>
        </a:p>
      </dsp:txBody>
      <dsp:txXfrm>
        <a:off x="1316232" y="3306694"/>
        <a:ext cx="930989" cy="465494"/>
      </dsp:txXfrm>
    </dsp:sp>
    <dsp:sp modelId="{E01D7065-9127-463D-AD4D-D0FE78A3E75F}">
      <dsp:nvSpPr>
        <dsp:cNvPr id="0" name=""/>
        <dsp:cNvSpPr/>
      </dsp:nvSpPr>
      <dsp:spPr>
        <a:xfrm>
          <a:off x="1548979" y="3967696"/>
          <a:ext cx="930989" cy="465494"/>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GB" sz="800" kern="1200"/>
            <a:t>Senior Empty Homes Adviser</a:t>
          </a:r>
        </a:p>
      </dsp:txBody>
      <dsp:txXfrm>
        <a:off x="1548979" y="3967696"/>
        <a:ext cx="930989" cy="465494"/>
      </dsp:txXfrm>
    </dsp:sp>
    <dsp:sp modelId="{805DFE3C-5C9E-49F2-B369-7933DB451283}">
      <dsp:nvSpPr>
        <dsp:cNvPr id="0" name=""/>
        <dsp:cNvSpPr/>
      </dsp:nvSpPr>
      <dsp:spPr>
        <a:xfrm>
          <a:off x="1548979" y="4628699"/>
          <a:ext cx="930989" cy="465494"/>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GB" sz="800" kern="1200"/>
            <a:t>Empty Homes Adviser</a:t>
          </a:r>
        </a:p>
      </dsp:txBody>
      <dsp:txXfrm>
        <a:off x="1548979" y="4628699"/>
        <a:ext cx="930989" cy="465494"/>
      </dsp:txXfrm>
    </dsp:sp>
    <dsp:sp modelId="{2722E8B2-FAED-4FA1-9E57-58B68999C43E}">
      <dsp:nvSpPr>
        <dsp:cNvPr id="0" name=""/>
        <dsp:cNvSpPr/>
      </dsp:nvSpPr>
      <dsp:spPr>
        <a:xfrm>
          <a:off x="1481482" y="1984688"/>
          <a:ext cx="930989" cy="465494"/>
        </a:xfrm>
        <a:prstGeom prst="rect">
          <a:avLst/>
        </a:prstGeom>
        <a:solidFill>
          <a:schemeClr val="bg1"/>
        </a:solidFill>
        <a:ln w="12700" cap="flat" cmpd="sng" algn="ctr">
          <a:solidFill>
            <a:schemeClr val="tx1"/>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GB" sz="800" kern="1200">
              <a:solidFill>
                <a:sysClr val="windowText" lastClr="000000"/>
              </a:solidFill>
            </a:rPr>
            <a:t>Advocacy &amp; Public Affairs functions</a:t>
          </a:r>
        </a:p>
      </dsp:txBody>
      <dsp:txXfrm>
        <a:off x="1481482" y="1984688"/>
        <a:ext cx="930989" cy="465494"/>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00FDA6324DCE342A4FB6F7FA60F7BC0" ma:contentTypeVersion="1" ma:contentTypeDescription="Create a new document." ma:contentTypeScope="" ma:versionID="31b4ad83a9bc0b3f9b1458b8eb3dcc35">
  <xsd:schema xmlns:xsd="http://www.w3.org/2001/XMLSchema" xmlns:xs="http://www.w3.org/2001/XMLSchema" xmlns:p="http://schemas.microsoft.com/office/2006/metadata/properties" xmlns:ns2="be348c20-af8c-4ad0-aa72-c80fe20a76f4" targetNamespace="http://schemas.microsoft.com/office/2006/metadata/properties" ma:root="true" ma:fieldsID="8f8c4babae5635f2389c1dd4a7a1362c" ns2:_="">
    <xsd:import namespace="be348c20-af8c-4ad0-aa72-c80fe20a76f4"/>
    <xsd:element name="properties">
      <xsd:complexType>
        <xsd:sequence>
          <xsd:element name="documentManagement">
            <xsd:complexType>
              <xsd:all>
                <xsd:element ref="ns2: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e348c20-af8c-4ad0-aa72-c80fe20a76f4" elementFormDefault="qualified">
    <xsd:import namespace="http://schemas.microsoft.com/office/2006/documentManagement/types"/>
    <xsd:import namespace="http://schemas.microsoft.com/office/infopath/2007/PartnerControls"/>
    <xsd:element name="lcf76f155ced4ddcb4097134ff3c332f" ma:index="8" nillable="true" ma:displayName="Image Tags_0" ma:hidden="true" ma:internalName="lcf76f155ced4ddcb4097134ff3c332f">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be348c20-af8c-4ad0-aa72-c80fe20a76f4" xsi:nil="true"/>
  </documentManagement>
</p:properties>
</file>

<file path=customXml/itemProps1.xml><?xml version="1.0" encoding="utf-8"?>
<ds:datastoreItem xmlns:ds="http://schemas.openxmlformats.org/officeDocument/2006/customXml" ds:itemID="{6929FC00-2D08-4C19-A2AF-36B9AAB8464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e348c20-af8c-4ad0-aa72-c80fe20a76f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96DAD11-E5FA-4DE1-8EEF-67A272085065}">
  <ds:schemaRefs>
    <ds:schemaRef ds:uri="http://schemas.openxmlformats.org/officeDocument/2006/bibliography"/>
  </ds:schemaRefs>
</ds:datastoreItem>
</file>

<file path=customXml/itemProps3.xml><?xml version="1.0" encoding="utf-8"?>
<ds:datastoreItem xmlns:ds="http://schemas.openxmlformats.org/officeDocument/2006/customXml" ds:itemID="{1F36ED60-CCBD-4B9C-A74D-93E1D33C1F22}">
  <ds:schemaRefs>
    <ds:schemaRef ds:uri="http://schemas.microsoft.com/sharepoint/v3/contenttype/forms"/>
  </ds:schemaRefs>
</ds:datastoreItem>
</file>

<file path=customXml/itemProps4.xml><?xml version="1.0" encoding="utf-8"?>
<ds:datastoreItem xmlns:ds="http://schemas.openxmlformats.org/officeDocument/2006/customXml" ds:itemID="{E211A417-CF6C-4F2F-AAD1-82BEC36E6E21}">
  <ds:schemaRefs>
    <ds:schemaRef ds:uri="http://schemas.microsoft.com/office/2006/metadata/properties"/>
    <ds:schemaRef ds:uri="http://schemas.microsoft.com/office/infopath/2007/PartnerControls"/>
    <ds:schemaRef ds:uri="be348c20-af8c-4ad0-aa72-c80fe20a76f4"/>
  </ds:schemaRefs>
</ds:datastoreItem>
</file>

<file path=docMetadata/LabelInfo.xml><?xml version="1.0" encoding="utf-8"?>
<clbl:labelList xmlns:clbl="http://schemas.microsoft.com/office/2020/mipLabelMetadata">
  <clbl:label id="{2b002080-e07f-4fa4-9653-54bf7c64c2ab}" enabled="0" method="" siteId="{2b002080-e07f-4fa4-9653-54bf7c64c2ab}" removed="1"/>
</clbl:labelList>
</file>

<file path=docProps/app.xml><?xml version="1.0" encoding="utf-8"?>
<Properties xmlns="http://schemas.openxmlformats.org/officeDocument/2006/extended-properties" xmlns:vt="http://schemas.openxmlformats.org/officeDocument/2006/docPropsVTypes">
  <Template>Normal</Template>
  <TotalTime>85</TotalTime>
  <Pages>5</Pages>
  <Words>1564</Words>
  <Characters>8165</Characters>
  <Application>Microsoft Office Word</Application>
  <DocSecurity>0</DocSecurity>
  <Lines>160</Lines>
  <Paragraphs>57</Paragraphs>
  <ScaleCrop>false</ScaleCrop>
  <HeadingPairs>
    <vt:vector size="2" baseType="variant">
      <vt:variant>
        <vt:lpstr>Title</vt:lpstr>
      </vt:variant>
      <vt:variant>
        <vt:i4>1</vt:i4>
      </vt:variant>
    </vt:vector>
  </HeadingPairs>
  <TitlesOfParts>
    <vt:vector size="1" baseType="lpstr">
      <vt:lpstr>JOB DESCRIPTION</vt:lpstr>
    </vt:vector>
  </TitlesOfParts>
  <Company>Shelter</Company>
  <LinksUpToDate>false</LinksUpToDate>
  <CharactersWithSpaces>9672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dc:title>
  <dc:subject/>
  <dc:creator>IT Section</dc:creator>
  <cp:keywords/>
  <dc:description/>
  <cp:lastModifiedBy>Tahmina Nizam</cp:lastModifiedBy>
  <cp:revision>78</cp:revision>
  <cp:lastPrinted>2021-02-16T21:57:00Z</cp:lastPrinted>
  <dcterms:created xsi:type="dcterms:W3CDTF">2023-09-04T13:01:00Z</dcterms:created>
  <dcterms:modified xsi:type="dcterms:W3CDTF">2026-08-11T09:03:00Z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0x010100B00FDA6324DCE342A4FB6F7FA60F7BC0</vt:lpwstr>
  </property>
  <property fmtid="{D5CDD505-2E9C-101B-9397-08002B2CF9AE}" pid="3" name="ArticleDepartmentAudience">
    <vt:lpwstr>105;#Recruitment|8a23f658-6eb4-4238-a504-80663f8ffe64</vt:lpwstr>
  </property>
  <property fmtid="{D5CDD505-2E9C-101B-9397-08002B2CF9AE}" pid="4" name="DocumentType">
    <vt:lpwstr>76;#Templates|1d6bf846-ea63-4a74-b750-49414e07336c</vt:lpwstr>
  </property>
  <property fmtid="{D5CDD505-2E9C-101B-9397-08002B2CF9AE}" pid="5" name="Shelter Division">
    <vt:lpwstr>56;#HR|d5958348-d9c7-4ea9-ad8e-81a2f5276b2f</vt:lpwstr>
  </property>
  <property fmtid="{D5CDD505-2E9C-101B-9397-08002B2CF9AE}" pid="6" name="b91e79f8b634474f8a56f3c1a67ed353">
    <vt:lpwstr>HR|d5958348-d9c7-4ea9-ad8e-81a2f5276b2f</vt:lpwstr>
  </property>
  <property fmtid="{D5CDD505-2E9C-101B-9397-08002B2CF9AE}" pid="7" name="TaxCatchAll">
    <vt:lpwstr>56;#HR|d5958348-d9c7-4ea9-ad8e-81a2f5276b2f</vt:lpwstr>
  </property>
  <property fmtid="{D5CDD505-2E9C-101B-9397-08002B2CF9AE}" pid="8" name="MediaServiceImageTags">
    <vt:lpwstr/>
  </property>
  <property fmtid="{D5CDD505-2E9C-101B-9397-08002B2CF9AE}" pid="9" name="Retention_x0020_Category">
    <vt:lpwstr/>
  </property>
  <property fmtid="{D5CDD505-2E9C-101B-9397-08002B2CF9AE}" pid="10" name="Campaign">
    <vt:lpwstr/>
  </property>
  <property fmtid="{D5CDD505-2E9C-101B-9397-08002B2CF9AE}" pid="11" name="p5a7afdb188b450a8ef2cb924f4de416">
    <vt:lpwstr/>
  </property>
  <property fmtid="{D5CDD505-2E9C-101B-9397-08002B2CF9AE}" pid="12" name="l3b48ff7cc884ad4b8267ea9ec65a3b3">
    <vt:lpwstr/>
  </property>
  <property fmtid="{D5CDD505-2E9C-101B-9397-08002B2CF9AE}" pid="13" name="Retention Category">
    <vt:lpwstr/>
  </property>
  <property fmtid="{D5CDD505-2E9C-101B-9397-08002B2CF9AE}" pid="14" name="Shelter_x0020_Division">
    <vt:lpwstr>56;#HR|d5958348-d9c7-4ea9-ad8e-81a2f5276b2f</vt:lpwstr>
  </property>
</Properties>
</file>